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1DF" w:rsidRPr="00C301D8" w:rsidRDefault="007C11DF" w:rsidP="007C11DF">
      <w:pPr>
        <w:pStyle w:val="EQ"/>
        <w:keepLines w:val="0"/>
        <w:tabs>
          <w:tab w:val="clear" w:pos="4536"/>
          <w:tab w:val="clear" w:pos="9072"/>
        </w:tabs>
        <w:rPr>
          <w:noProof w:val="0"/>
          <w:lang w:val="tr-TR"/>
        </w:rPr>
      </w:pPr>
      <w:bookmarkStart w:id="0" w:name="_GoBack"/>
      <w:bookmarkEnd w:id="0"/>
    </w:p>
    <w:p w:rsidR="007C11DF" w:rsidRPr="00C301D8" w:rsidRDefault="007C11DF" w:rsidP="007C11DF">
      <w:pPr>
        <w:pStyle w:val="ZTD"/>
        <w:framePr w:wrap="notBeside"/>
        <w:rPr>
          <w:noProof w:val="0"/>
          <w:lang w:val="tr-TR"/>
        </w:rPr>
      </w:pPr>
      <w:r w:rsidRPr="00C301D8">
        <w:rPr>
          <w:noProof w:val="0"/>
          <w:vanish/>
          <w:lang w:val="tr-TR"/>
        </w:rPr>
        <w:t>TD &lt;&gt;</w:t>
      </w:r>
    </w:p>
    <w:p w:rsidR="007C11DF" w:rsidRPr="00C301D8" w:rsidRDefault="007C11DF" w:rsidP="007C11DF">
      <w:pPr>
        <w:pStyle w:val="ZA"/>
        <w:framePr w:wrap="notBeside"/>
        <w:rPr>
          <w:noProof w:val="0"/>
          <w:lang w:val="tr-TR"/>
        </w:rPr>
      </w:pPr>
      <w:r w:rsidRPr="00C301D8">
        <w:rPr>
          <w:noProof w:val="0"/>
          <w:sz w:val="64"/>
          <w:lang w:val="tr-TR"/>
        </w:rPr>
        <w:t xml:space="preserve">ETSI SR 002 211 </w:t>
      </w:r>
      <w:r w:rsidRPr="00C301D8">
        <w:rPr>
          <w:noProof w:val="0"/>
          <w:lang w:val="tr-TR"/>
        </w:rPr>
        <w:t>V2.1.2</w:t>
      </w:r>
      <w:r w:rsidRPr="00C301D8">
        <w:rPr>
          <w:rStyle w:val="ZGSM"/>
          <w:noProof w:val="0"/>
          <w:lang w:val="tr-TR"/>
        </w:rPr>
        <w:t xml:space="preserve"> </w:t>
      </w:r>
      <w:r w:rsidRPr="00C301D8">
        <w:rPr>
          <w:noProof w:val="0"/>
          <w:sz w:val="32"/>
          <w:lang w:val="tr-TR"/>
        </w:rPr>
        <w:t>(2006-01)</w:t>
      </w:r>
    </w:p>
    <w:p w:rsidR="007C11DF" w:rsidRPr="00C301D8" w:rsidRDefault="006A1E7F" w:rsidP="007C11DF">
      <w:pPr>
        <w:pStyle w:val="ZB"/>
        <w:framePr w:wrap="notBeside"/>
        <w:rPr>
          <w:noProof w:val="0"/>
          <w:lang w:val="tr-TR"/>
        </w:rPr>
      </w:pPr>
      <w:r w:rsidRPr="00C301D8">
        <w:rPr>
          <w:noProof w:val="0"/>
          <w:lang w:val="tr-TR"/>
        </w:rPr>
        <w:t>Özel Rapor</w:t>
      </w:r>
    </w:p>
    <w:p w:rsidR="007C11DF" w:rsidRPr="00C301D8" w:rsidRDefault="007066E3" w:rsidP="007C11DF">
      <w:pPr>
        <w:pStyle w:val="ZT"/>
        <w:framePr w:w="10206" w:wrap="notBeside"/>
        <w:rPr>
          <w:bCs/>
          <w:lang w:val="tr-TR"/>
        </w:rPr>
      </w:pPr>
      <w:r w:rsidRPr="00C301D8">
        <w:rPr>
          <w:bCs/>
          <w:lang w:val="tr-TR"/>
        </w:rPr>
        <w:t>Elektron</w:t>
      </w:r>
      <w:r w:rsidR="006B30A5" w:rsidRPr="00C301D8">
        <w:rPr>
          <w:bCs/>
          <w:lang w:val="tr-TR"/>
        </w:rPr>
        <w:t xml:space="preserve">ik iletişim </w:t>
      </w:r>
      <w:r w:rsidR="00872FEA">
        <w:rPr>
          <w:bCs/>
          <w:lang w:val="tr-TR"/>
        </w:rPr>
        <w:t>veri ağ</w:t>
      </w:r>
      <w:r w:rsidR="006B30A5" w:rsidRPr="00C301D8">
        <w:rPr>
          <w:bCs/>
          <w:lang w:val="tr-TR"/>
        </w:rPr>
        <w:t>ları ve hizmetler</w:t>
      </w:r>
      <w:r w:rsidR="007C11DF" w:rsidRPr="00C301D8">
        <w:rPr>
          <w:bCs/>
          <w:lang w:val="tr-TR"/>
        </w:rPr>
        <w:t>;</w:t>
      </w:r>
    </w:p>
    <w:p w:rsidR="007C11DF" w:rsidRPr="00C301D8" w:rsidRDefault="007066E3" w:rsidP="007C11DF">
      <w:pPr>
        <w:pStyle w:val="ZT"/>
        <w:framePr w:w="10206" w:wrap="notBeside"/>
        <w:rPr>
          <w:bCs/>
          <w:lang w:val="tr-TR"/>
        </w:rPr>
      </w:pPr>
      <w:r w:rsidRPr="00C301D8">
        <w:rPr>
          <w:bCs/>
          <w:lang w:val="tr-TR"/>
        </w:rPr>
        <w:t>Direktif</w:t>
      </w:r>
      <w:r w:rsidR="007C11DF" w:rsidRPr="00C301D8">
        <w:rPr>
          <w:bCs/>
          <w:lang w:val="tr-TR"/>
        </w:rPr>
        <w:t xml:space="preserve"> 2002/21/EC</w:t>
      </w:r>
      <w:r w:rsidRPr="00C301D8">
        <w:rPr>
          <w:bCs/>
          <w:lang w:val="tr-TR"/>
        </w:rPr>
        <w:t xml:space="preserve"> Madde 17’ye uygun olarak standartların ve/veya </w:t>
      </w:r>
      <w:r w:rsidR="00B52B03" w:rsidRPr="00C301D8">
        <w:rPr>
          <w:bCs/>
          <w:lang w:val="tr-TR"/>
        </w:rPr>
        <w:t>özellik</w:t>
      </w:r>
      <w:r w:rsidRPr="00C301D8">
        <w:rPr>
          <w:bCs/>
          <w:lang w:val="tr-TR"/>
        </w:rPr>
        <w:t xml:space="preserve">lerin aday listeleri    </w:t>
      </w:r>
    </w:p>
    <w:p w:rsidR="007C11DF" w:rsidRPr="00C301D8" w:rsidRDefault="007C11DF" w:rsidP="007C11DF">
      <w:pPr>
        <w:pStyle w:val="ZU"/>
        <w:framePr w:wrap="notBeside"/>
        <w:rPr>
          <w:noProof w:val="0"/>
          <w:lang w:val="tr-TR"/>
        </w:rPr>
      </w:pPr>
    </w:p>
    <w:p w:rsidR="007C11DF" w:rsidRPr="00C301D8" w:rsidRDefault="007C11DF" w:rsidP="007C11DF">
      <w:pPr>
        <w:pStyle w:val="ZG"/>
        <w:framePr w:wrap="notBeside"/>
        <w:rPr>
          <w:noProof w:val="0"/>
          <w:lang w:val="tr-TR"/>
        </w:rPr>
      </w:pPr>
    </w:p>
    <w:p w:rsidR="007C11DF" w:rsidRPr="00C301D8" w:rsidRDefault="007C11DF" w:rsidP="007C11DF">
      <w:pPr>
        <w:pStyle w:val="ZD"/>
        <w:framePr w:wrap="notBeside"/>
        <w:rPr>
          <w:noProof w:val="0"/>
          <w:lang w:val="tr-TR"/>
        </w:rPr>
      </w:pPr>
    </w:p>
    <w:p w:rsidR="007C11DF" w:rsidRPr="00C301D8" w:rsidRDefault="007C11DF" w:rsidP="007C11DF">
      <w:pPr>
        <w:pStyle w:val="ZV"/>
        <w:framePr w:wrap="notBeside"/>
        <w:rPr>
          <w:noProof w:val="0"/>
          <w:lang w:val="tr-TR"/>
        </w:rPr>
      </w:pPr>
    </w:p>
    <w:p w:rsidR="007C11DF" w:rsidRPr="00C301D8" w:rsidRDefault="007C11DF" w:rsidP="007C11DF">
      <w:pPr>
        <w:rPr>
          <w:lang w:val="tr-TR"/>
        </w:rPr>
      </w:pPr>
    </w:p>
    <w:p w:rsidR="007C11DF" w:rsidRPr="00C301D8" w:rsidRDefault="007C11DF" w:rsidP="007C11DF">
      <w:pPr>
        <w:rPr>
          <w:lang w:val="tr-TR"/>
        </w:rPr>
        <w:sectPr w:rsidR="007C11DF" w:rsidRPr="00C301D8">
          <w:headerReference w:type="default" r:id="rId7"/>
          <w:footnotePr>
            <w:numRestart w:val="eachSect"/>
          </w:footnotePr>
          <w:pgSz w:w="11907" w:h="16840"/>
          <w:pgMar w:top="2268" w:right="851" w:bottom="10773" w:left="851" w:header="0" w:footer="0" w:gutter="0"/>
          <w:cols w:space="720"/>
        </w:sectPr>
      </w:pPr>
    </w:p>
    <w:p w:rsidR="007C11DF" w:rsidRPr="00C301D8" w:rsidRDefault="007066E3" w:rsidP="007C11DF">
      <w:pPr>
        <w:pStyle w:val="FP"/>
        <w:framePr w:wrap="notBeside" w:vAnchor="page" w:hAnchor="page" w:x="1141" w:y="2836"/>
        <w:pBdr>
          <w:bottom w:val="single" w:sz="6" w:space="1" w:color="auto"/>
        </w:pBdr>
        <w:ind w:left="2835" w:right="2835"/>
        <w:jc w:val="center"/>
        <w:rPr>
          <w:lang w:val="tr-TR"/>
        </w:rPr>
      </w:pPr>
      <w:r w:rsidRPr="00C301D8">
        <w:rPr>
          <w:lang w:val="tr-TR"/>
        </w:rPr>
        <w:lastRenderedPageBreak/>
        <w:t>Referans</w:t>
      </w:r>
    </w:p>
    <w:p w:rsidR="007C11DF" w:rsidRPr="00C301D8" w:rsidRDefault="00A82F47" w:rsidP="007C11DF">
      <w:pPr>
        <w:pStyle w:val="FP"/>
        <w:framePr w:wrap="notBeside" w:vAnchor="page" w:hAnchor="page" w:x="1141" w:y="2836"/>
        <w:ind w:left="2268" w:right="2268"/>
        <w:jc w:val="center"/>
        <w:rPr>
          <w:rFonts w:ascii="Arial" w:hAnsi="Arial"/>
          <w:sz w:val="18"/>
          <w:lang w:val="tr-TR"/>
        </w:rPr>
      </w:pPr>
      <w:r w:rsidRPr="00C301D8">
        <w:rPr>
          <w:rFonts w:ascii="Arial" w:hAnsi="Arial"/>
          <w:sz w:val="18"/>
          <w:lang w:val="tr-TR"/>
        </w:rPr>
        <w:t>RSR/OCG-00016</w:t>
      </w:r>
    </w:p>
    <w:p w:rsidR="007C11DF" w:rsidRPr="00C301D8" w:rsidRDefault="007066E3" w:rsidP="007C11DF">
      <w:pPr>
        <w:pStyle w:val="FP"/>
        <w:framePr w:wrap="notBeside" w:vAnchor="page" w:hAnchor="page" w:x="1141" w:y="2836"/>
        <w:pBdr>
          <w:bottom w:val="single" w:sz="6" w:space="1" w:color="auto"/>
        </w:pBdr>
        <w:spacing w:before="240"/>
        <w:ind w:left="2835" w:right="2835"/>
        <w:jc w:val="center"/>
        <w:rPr>
          <w:lang w:val="tr-TR"/>
        </w:rPr>
      </w:pPr>
      <w:r w:rsidRPr="00C301D8">
        <w:rPr>
          <w:lang w:val="tr-TR"/>
        </w:rPr>
        <w:t xml:space="preserve">Anahtar </w:t>
      </w:r>
      <w:r w:rsidR="00C301D8" w:rsidRPr="00C301D8">
        <w:rPr>
          <w:lang w:val="tr-TR"/>
        </w:rPr>
        <w:t>sözcükler</w:t>
      </w:r>
    </w:p>
    <w:p w:rsidR="007C11DF" w:rsidRPr="00C301D8" w:rsidRDefault="007066E3" w:rsidP="007C11DF">
      <w:pPr>
        <w:pStyle w:val="FP"/>
        <w:framePr w:wrap="notBeside" w:vAnchor="page" w:hAnchor="page" w:x="1141" w:y="2836"/>
        <w:ind w:left="2835" w:right="2835"/>
        <w:jc w:val="center"/>
        <w:rPr>
          <w:rFonts w:ascii="Arial" w:hAnsi="Arial"/>
          <w:sz w:val="18"/>
          <w:lang w:val="tr-TR"/>
        </w:rPr>
      </w:pPr>
      <w:r w:rsidRPr="00C301D8">
        <w:rPr>
          <w:rFonts w:ascii="Arial" w:hAnsi="Arial"/>
          <w:sz w:val="18"/>
          <w:lang w:val="tr-TR"/>
        </w:rPr>
        <w:t>Birlikte işlerlik</w:t>
      </w:r>
      <w:r w:rsidR="007C11DF" w:rsidRPr="00C301D8">
        <w:rPr>
          <w:rFonts w:ascii="Arial" w:hAnsi="Arial"/>
          <w:sz w:val="18"/>
          <w:lang w:val="tr-TR"/>
        </w:rPr>
        <w:t xml:space="preserve">, </w:t>
      </w:r>
      <w:r w:rsidRPr="00C301D8">
        <w:rPr>
          <w:rFonts w:ascii="Arial" w:hAnsi="Arial"/>
          <w:sz w:val="18"/>
          <w:lang w:val="tr-TR"/>
        </w:rPr>
        <w:t>birlikte çalışma</w:t>
      </w:r>
      <w:r w:rsidR="007C11DF" w:rsidRPr="00C301D8">
        <w:rPr>
          <w:rFonts w:ascii="Arial" w:hAnsi="Arial"/>
          <w:sz w:val="18"/>
          <w:lang w:val="tr-TR"/>
        </w:rPr>
        <w:t>,</w:t>
      </w:r>
      <w:r w:rsidR="00C301D8" w:rsidRPr="00C301D8">
        <w:rPr>
          <w:rFonts w:ascii="Arial" w:hAnsi="Arial"/>
          <w:sz w:val="18"/>
          <w:lang w:val="tr-TR"/>
        </w:rPr>
        <w:t xml:space="preserve"> tüzük</w:t>
      </w:r>
    </w:p>
    <w:p w:rsidR="007C11DF" w:rsidRPr="00C301D8" w:rsidRDefault="007C11DF" w:rsidP="007C11DF">
      <w:pPr>
        <w:rPr>
          <w:lang w:val="tr-TR"/>
        </w:rPr>
      </w:pPr>
    </w:p>
    <w:p w:rsidR="007C11DF" w:rsidRPr="00C301D8" w:rsidRDefault="007C11DF" w:rsidP="007C11DF">
      <w:pPr>
        <w:pStyle w:val="FP"/>
        <w:framePr w:wrap="notBeside" w:vAnchor="page" w:hAnchor="page" w:x="1156" w:y="5581"/>
        <w:spacing w:after="240"/>
        <w:ind w:left="2835" w:right="2835"/>
        <w:jc w:val="center"/>
        <w:rPr>
          <w:rFonts w:ascii="Arial" w:hAnsi="Arial"/>
          <w:b/>
          <w:i/>
          <w:lang w:val="tr-TR"/>
        </w:rPr>
      </w:pPr>
      <w:r w:rsidRPr="00C301D8">
        <w:rPr>
          <w:rFonts w:ascii="Arial" w:hAnsi="Arial"/>
          <w:b/>
          <w:i/>
          <w:lang w:val="tr-TR"/>
        </w:rPr>
        <w:t>ETSI</w:t>
      </w:r>
    </w:p>
    <w:p w:rsidR="007C11DF" w:rsidRPr="00C301D8" w:rsidRDefault="007C11DF" w:rsidP="007C11DF">
      <w:pPr>
        <w:pStyle w:val="FP"/>
        <w:framePr w:wrap="notBeside" w:vAnchor="page" w:hAnchor="page" w:x="1156" w:y="5581"/>
        <w:pBdr>
          <w:bottom w:val="single" w:sz="6" w:space="1" w:color="auto"/>
        </w:pBdr>
        <w:ind w:left="2835" w:right="2835"/>
        <w:jc w:val="center"/>
        <w:rPr>
          <w:rFonts w:ascii="Arial" w:hAnsi="Arial"/>
          <w:sz w:val="18"/>
          <w:lang w:val="tr-TR"/>
        </w:rPr>
      </w:pPr>
      <w:r w:rsidRPr="00C301D8">
        <w:rPr>
          <w:rFonts w:ascii="Arial" w:hAnsi="Arial"/>
          <w:sz w:val="18"/>
          <w:lang w:val="tr-TR"/>
        </w:rPr>
        <w:t>650 Route des Lucioles</w:t>
      </w:r>
    </w:p>
    <w:p w:rsidR="007C11DF" w:rsidRPr="00C301D8" w:rsidRDefault="007C11DF" w:rsidP="007C11DF">
      <w:pPr>
        <w:pStyle w:val="FP"/>
        <w:framePr w:wrap="notBeside" w:vAnchor="page" w:hAnchor="page" w:x="1156" w:y="5581"/>
        <w:pBdr>
          <w:bottom w:val="single" w:sz="6" w:space="1" w:color="auto"/>
        </w:pBdr>
        <w:ind w:left="2835" w:right="2835"/>
        <w:jc w:val="center"/>
        <w:rPr>
          <w:lang w:val="tr-TR"/>
        </w:rPr>
      </w:pPr>
      <w:r w:rsidRPr="00C301D8">
        <w:rPr>
          <w:rFonts w:ascii="Arial" w:hAnsi="Arial"/>
          <w:sz w:val="18"/>
          <w:lang w:val="tr-TR"/>
        </w:rPr>
        <w:t>F-06921 Sophia Antipolis Cedex - FRAN</w:t>
      </w:r>
      <w:r w:rsidR="00C301D8" w:rsidRPr="00C301D8">
        <w:rPr>
          <w:rFonts w:ascii="Arial" w:hAnsi="Arial"/>
          <w:sz w:val="18"/>
          <w:lang w:val="tr-TR"/>
        </w:rPr>
        <w:t>SA</w:t>
      </w:r>
    </w:p>
    <w:p w:rsidR="007C11DF" w:rsidRPr="00C301D8" w:rsidRDefault="007C11DF" w:rsidP="007C11DF">
      <w:pPr>
        <w:pStyle w:val="FP"/>
        <w:framePr w:wrap="notBeside" w:vAnchor="page" w:hAnchor="page" w:x="1156" w:y="5581"/>
        <w:ind w:left="2835" w:right="2835"/>
        <w:jc w:val="center"/>
        <w:rPr>
          <w:rFonts w:ascii="Arial" w:hAnsi="Arial"/>
          <w:sz w:val="18"/>
          <w:lang w:val="tr-TR"/>
        </w:rPr>
      </w:pPr>
    </w:p>
    <w:p w:rsidR="007C11DF" w:rsidRPr="00C301D8" w:rsidRDefault="007C11DF" w:rsidP="007C11DF">
      <w:pPr>
        <w:pStyle w:val="FP"/>
        <w:framePr w:wrap="notBeside" w:vAnchor="page" w:hAnchor="page" w:x="1156" w:y="5581"/>
        <w:spacing w:after="20"/>
        <w:ind w:left="2835" w:right="2835"/>
        <w:jc w:val="center"/>
        <w:rPr>
          <w:rFonts w:ascii="Arial" w:hAnsi="Arial"/>
          <w:sz w:val="18"/>
          <w:lang w:val="tr-TR"/>
        </w:rPr>
      </w:pPr>
      <w:r w:rsidRPr="00C301D8">
        <w:rPr>
          <w:rFonts w:ascii="Arial" w:hAnsi="Arial"/>
          <w:sz w:val="18"/>
          <w:lang w:val="tr-TR"/>
        </w:rPr>
        <w:t>Tel.: +33 4 92 94 42 00   Fax: +33 4 93 65 47 16</w:t>
      </w:r>
    </w:p>
    <w:p w:rsidR="007C11DF" w:rsidRPr="00C301D8" w:rsidRDefault="007C11DF" w:rsidP="007C11DF">
      <w:pPr>
        <w:pStyle w:val="FP"/>
        <w:framePr w:wrap="notBeside" w:vAnchor="page" w:hAnchor="page" w:x="1156" w:y="5581"/>
        <w:ind w:left="2835" w:right="2835"/>
        <w:jc w:val="center"/>
        <w:rPr>
          <w:rFonts w:ascii="Arial" w:hAnsi="Arial"/>
          <w:sz w:val="15"/>
          <w:lang w:val="tr-TR"/>
        </w:rPr>
      </w:pPr>
    </w:p>
    <w:p w:rsidR="007C11DF" w:rsidRPr="00C301D8" w:rsidRDefault="007C11DF" w:rsidP="007C11DF">
      <w:pPr>
        <w:pStyle w:val="FP"/>
        <w:framePr w:wrap="notBeside" w:vAnchor="page" w:hAnchor="page" w:x="1156" w:y="5581"/>
        <w:ind w:left="2835" w:right="2835"/>
        <w:jc w:val="center"/>
        <w:rPr>
          <w:rFonts w:ascii="Arial" w:hAnsi="Arial"/>
          <w:sz w:val="15"/>
          <w:lang w:val="tr-TR"/>
        </w:rPr>
      </w:pPr>
      <w:r w:rsidRPr="00C301D8">
        <w:rPr>
          <w:rFonts w:ascii="Arial" w:hAnsi="Arial"/>
          <w:sz w:val="15"/>
          <w:lang w:val="tr-TR"/>
        </w:rPr>
        <w:t xml:space="preserve">Siret N° 348 623 562 00017 - NAF </w:t>
      </w:r>
      <w:smartTag w:uri="urn:schemas-microsoft-com:office:smarttags" w:element="metricconverter">
        <w:smartTagPr>
          <w:attr w:name="ProductID" w:val="742 C"/>
        </w:smartTagPr>
        <w:r w:rsidRPr="00C301D8">
          <w:rPr>
            <w:rFonts w:ascii="Arial" w:hAnsi="Arial"/>
            <w:sz w:val="15"/>
            <w:lang w:val="tr-TR"/>
          </w:rPr>
          <w:t>742 C</w:t>
        </w:r>
      </w:smartTag>
    </w:p>
    <w:p w:rsidR="007C11DF" w:rsidRPr="00C301D8" w:rsidRDefault="007C11DF" w:rsidP="007C11DF">
      <w:pPr>
        <w:pStyle w:val="FP"/>
        <w:framePr w:wrap="notBeside" w:vAnchor="page" w:hAnchor="page" w:x="1156" w:y="5581"/>
        <w:ind w:left="2835" w:right="2835"/>
        <w:jc w:val="center"/>
        <w:rPr>
          <w:rFonts w:ascii="Arial" w:hAnsi="Arial"/>
          <w:sz w:val="15"/>
          <w:lang w:val="tr-TR"/>
        </w:rPr>
      </w:pPr>
      <w:r w:rsidRPr="00C301D8">
        <w:rPr>
          <w:rFonts w:ascii="Arial" w:hAnsi="Arial"/>
          <w:sz w:val="15"/>
          <w:lang w:val="tr-TR"/>
        </w:rPr>
        <w:t>Association à but non lucratif enregistrée à la</w:t>
      </w:r>
    </w:p>
    <w:p w:rsidR="007C11DF" w:rsidRPr="00C301D8" w:rsidRDefault="007C11DF" w:rsidP="007C11DF">
      <w:pPr>
        <w:pStyle w:val="FP"/>
        <w:framePr w:wrap="notBeside" w:vAnchor="page" w:hAnchor="page" w:x="1156" w:y="5581"/>
        <w:ind w:left="2835" w:right="2835"/>
        <w:jc w:val="center"/>
        <w:rPr>
          <w:rFonts w:ascii="Arial" w:hAnsi="Arial"/>
          <w:sz w:val="15"/>
          <w:lang w:val="tr-TR"/>
        </w:rPr>
      </w:pPr>
      <w:r w:rsidRPr="00C301D8">
        <w:rPr>
          <w:rFonts w:ascii="Arial" w:hAnsi="Arial"/>
          <w:sz w:val="15"/>
          <w:lang w:val="tr-TR"/>
        </w:rPr>
        <w:t>Sous-Préfecture de Grasse (06) N° 7803/88</w:t>
      </w:r>
    </w:p>
    <w:p w:rsidR="007C11DF" w:rsidRPr="00C301D8" w:rsidRDefault="007C11DF" w:rsidP="007C11DF">
      <w:pPr>
        <w:pStyle w:val="FP"/>
        <w:framePr w:wrap="notBeside" w:vAnchor="page" w:hAnchor="page" w:x="1156" w:y="5581"/>
        <w:ind w:left="2835" w:right="2835"/>
        <w:jc w:val="center"/>
        <w:rPr>
          <w:rFonts w:ascii="Arial" w:hAnsi="Arial"/>
          <w:sz w:val="18"/>
          <w:lang w:val="tr-TR"/>
        </w:rPr>
      </w:pPr>
    </w:p>
    <w:p w:rsidR="007C11DF" w:rsidRPr="00C301D8" w:rsidRDefault="007C11DF" w:rsidP="007C11DF">
      <w:pPr>
        <w:rPr>
          <w:lang w:val="tr-TR"/>
        </w:rPr>
      </w:pPr>
    </w:p>
    <w:p w:rsidR="007C11DF" w:rsidRPr="00C301D8" w:rsidRDefault="007C11DF" w:rsidP="007C11DF">
      <w:pPr>
        <w:rPr>
          <w:lang w:val="tr-TR"/>
        </w:rPr>
      </w:pPr>
    </w:p>
    <w:p w:rsidR="0086094D" w:rsidRPr="00C301D8" w:rsidRDefault="0086094D" w:rsidP="0086094D">
      <w:pPr>
        <w:pStyle w:val="FP"/>
        <w:framePr w:h="6511" w:hRule="exact" w:wrap="notBeside" w:vAnchor="page" w:hAnchor="page" w:x="1036" w:y="8926"/>
        <w:pBdr>
          <w:bottom w:val="single" w:sz="6" w:space="1" w:color="auto"/>
        </w:pBdr>
        <w:spacing w:after="240"/>
        <w:ind w:left="2835" w:right="2835"/>
        <w:jc w:val="center"/>
        <w:rPr>
          <w:rFonts w:ascii="Arial" w:hAnsi="Arial"/>
          <w:b/>
          <w:i/>
          <w:lang w:val="tr-TR"/>
        </w:rPr>
      </w:pPr>
      <w:r w:rsidRPr="00C301D8">
        <w:rPr>
          <w:rFonts w:ascii="Arial" w:hAnsi="Arial"/>
          <w:b/>
          <w:i/>
          <w:lang w:val="tr-TR"/>
        </w:rPr>
        <w:t>Önemli açıklama</w:t>
      </w:r>
    </w:p>
    <w:p w:rsidR="0086094D" w:rsidRPr="00C301D8" w:rsidRDefault="0086094D" w:rsidP="0086094D">
      <w:pPr>
        <w:pStyle w:val="FP"/>
        <w:framePr w:h="6511" w:hRule="exact" w:wrap="notBeside" w:vAnchor="page" w:hAnchor="page" w:x="1036" w:y="8926"/>
        <w:spacing w:after="240"/>
        <w:jc w:val="center"/>
        <w:rPr>
          <w:rFonts w:ascii="Arial" w:hAnsi="Arial" w:cs="Arial"/>
          <w:sz w:val="18"/>
          <w:lang w:val="tr-TR"/>
        </w:rPr>
      </w:pPr>
      <w:r w:rsidRPr="00C301D8">
        <w:rPr>
          <w:rFonts w:ascii="Arial" w:hAnsi="Arial"/>
          <w:sz w:val="18"/>
          <w:szCs w:val="24"/>
          <w:lang w:val="tr-TR"/>
        </w:rPr>
        <w:t>Bu dokümanın ayrı ayrı kopyaları aşağıdaki siteden indirilebilir</w:t>
      </w:r>
      <w:r w:rsidRPr="00C301D8">
        <w:rPr>
          <w:rFonts w:ascii="Arial" w:hAnsi="Arial" w:cs="Arial"/>
          <w:sz w:val="18"/>
          <w:lang w:val="tr-TR"/>
        </w:rPr>
        <w:t>:</w:t>
      </w:r>
      <w:r w:rsidRPr="00C301D8">
        <w:rPr>
          <w:rFonts w:ascii="Arial" w:hAnsi="Arial" w:cs="Arial"/>
          <w:sz w:val="18"/>
          <w:lang w:val="tr-TR"/>
        </w:rPr>
        <w:br/>
      </w:r>
      <w:hyperlink r:id="rId8" w:history="1">
        <w:r w:rsidRPr="00C301D8">
          <w:rPr>
            <w:rStyle w:val="Kpr"/>
            <w:rFonts w:ascii="Arial" w:hAnsi="Arial"/>
            <w:sz w:val="18"/>
            <w:lang w:val="tr-TR"/>
          </w:rPr>
          <w:t>http://www.etsi.org</w:t>
        </w:r>
      </w:hyperlink>
    </w:p>
    <w:p w:rsidR="0086094D" w:rsidRPr="00C301D8" w:rsidRDefault="0086094D" w:rsidP="0086094D">
      <w:pPr>
        <w:pStyle w:val="FP"/>
        <w:framePr w:h="6511" w:hRule="exact" w:wrap="notBeside" w:vAnchor="page" w:hAnchor="page" w:x="1036" w:y="8926"/>
        <w:spacing w:after="240"/>
        <w:jc w:val="center"/>
        <w:rPr>
          <w:rFonts w:ascii="Arial" w:hAnsi="Arial" w:cs="Arial"/>
          <w:sz w:val="18"/>
          <w:lang w:val="tr-TR"/>
        </w:rPr>
      </w:pPr>
      <w:r w:rsidRPr="00C301D8">
        <w:rPr>
          <w:rFonts w:ascii="Arial" w:hAnsi="Arial"/>
          <w:sz w:val="18"/>
          <w:szCs w:val="24"/>
          <w:lang w:val="tr-TR"/>
        </w:rPr>
        <w:t xml:space="preserve">Bu doküman, tek bir elektronik sürüm ya da basılı halde olmaktan daha fazla biçimde mevcut olabilir. Bu türden sürümler arasında muhteva açısından mevcut olan veya bu şekilde algılanabilecek bir fark bulunması durumunda, başvuru sürümü olarak Taşınabilir Doküman Formatı (PDF) göz önünde alınır. </w:t>
      </w:r>
      <w:r w:rsidRPr="00C301D8">
        <w:rPr>
          <w:rFonts w:ascii="Arial" w:hAnsi="Arial"/>
          <w:color w:val="000000"/>
          <w:sz w:val="18"/>
          <w:szCs w:val="24"/>
          <w:lang w:val="tr-TR"/>
        </w:rPr>
        <w:t xml:space="preserve"> </w:t>
      </w:r>
      <w:r w:rsidRPr="00C301D8">
        <w:rPr>
          <w:rFonts w:ascii="Arial" w:hAnsi="Arial"/>
          <w:sz w:val="18"/>
          <w:szCs w:val="24"/>
          <w:lang w:val="tr-TR"/>
        </w:rPr>
        <w:t>İhtilaf durumunda, ETSI Sekreterliği dahilindeki spesifik ağ sürücüsü üzerinde muhafaza edilen PDF sürümünün ETSI yazıcılarından alınan baskıları referans alınacaktır.</w:t>
      </w:r>
    </w:p>
    <w:p w:rsidR="0086094D" w:rsidRPr="00C301D8" w:rsidRDefault="0086094D" w:rsidP="0086094D">
      <w:pPr>
        <w:pStyle w:val="FP"/>
        <w:framePr w:h="6511" w:hRule="exact" w:wrap="notBeside" w:vAnchor="page" w:hAnchor="page" w:x="1036" w:y="8926"/>
        <w:spacing w:after="240"/>
        <w:jc w:val="center"/>
        <w:rPr>
          <w:rFonts w:ascii="Arial" w:hAnsi="Arial" w:cs="Arial"/>
          <w:sz w:val="18"/>
          <w:lang w:val="tr-TR"/>
        </w:rPr>
      </w:pPr>
      <w:r w:rsidRPr="00C301D8">
        <w:rPr>
          <w:rFonts w:ascii="Arial" w:hAnsi="Arial"/>
          <w:sz w:val="18"/>
          <w:szCs w:val="24"/>
          <w:lang w:val="tr-TR"/>
        </w:rPr>
        <w:t xml:space="preserve">İşbu dokümanın kullanıcıları, söz konusu dokümanın gözden geçirmelere veya statü değişikliklerine tabi olabileceklerini göz önünde bulundurmalıdırlar.  İşbu ve diğer ETSI dokümanlarının şu andaki durumu hakkında bilgiler, </w:t>
      </w:r>
      <w:hyperlink r:id="rId9" w:history="1">
        <w:r w:rsidRPr="00C301D8">
          <w:rPr>
            <w:rStyle w:val="Kpr"/>
            <w:rFonts w:ascii="Arial" w:hAnsi="Arial"/>
            <w:sz w:val="18"/>
            <w:szCs w:val="24"/>
            <w:lang w:val="tr-TR"/>
          </w:rPr>
          <w:t>http://portal.etsi.org/tb/status/status.asp</w:t>
        </w:r>
      </w:hyperlink>
      <w:r w:rsidRPr="00C301D8">
        <w:rPr>
          <w:rFonts w:ascii="Arial" w:hAnsi="Arial"/>
          <w:color w:val="0000FF"/>
          <w:sz w:val="18"/>
          <w:szCs w:val="24"/>
          <w:u w:val="single"/>
          <w:lang w:val="tr-TR"/>
        </w:rPr>
        <w:t xml:space="preserve"> </w:t>
      </w:r>
      <w:r w:rsidRPr="00C301D8">
        <w:rPr>
          <w:rFonts w:ascii="Arial" w:hAnsi="Arial"/>
          <w:color w:val="000000"/>
          <w:sz w:val="18"/>
          <w:szCs w:val="24"/>
          <w:lang w:val="tr-TR"/>
        </w:rPr>
        <w:t>adresinden elde edilebilir.</w:t>
      </w:r>
    </w:p>
    <w:p w:rsidR="007C11DF" w:rsidRPr="00C301D8" w:rsidRDefault="0086094D" w:rsidP="007C11DF">
      <w:pPr>
        <w:pStyle w:val="FP"/>
        <w:framePr w:h="6511" w:hRule="exact" w:wrap="notBeside" w:vAnchor="page" w:hAnchor="page" w:x="1036" w:y="8926"/>
        <w:pBdr>
          <w:bottom w:val="single" w:sz="6" w:space="1" w:color="auto"/>
        </w:pBdr>
        <w:spacing w:after="240"/>
        <w:jc w:val="center"/>
        <w:rPr>
          <w:rFonts w:ascii="Arial" w:hAnsi="Arial" w:cs="Arial"/>
          <w:sz w:val="18"/>
          <w:lang w:val="tr-TR"/>
        </w:rPr>
      </w:pPr>
      <w:r w:rsidRPr="00C301D8">
        <w:rPr>
          <w:rFonts w:ascii="Arial" w:hAnsi="Arial" w:cs="Arial"/>
          <w:sz w:val="18"/>
          <w:lang w:val="tr-TR"/>
        </w:rPr>
        <w:t>Eğer bu dokümanda hatalar bulursanız, lütfen yorumunuzu aşağıdaki hizmetlerden birine gönderiniz</w:t>
      </w:r>
      <w:r w:rsidR="007C11DF" w:rsidRPr="00C301D8">
        <w:rPr>
          <w:rFonts w:ascii="Arial" w:hAnsi="Arial" w:cs="Arial"/>
          <w:sz w:val="18"/>
          <w:lang w:val="tr-TR"/>
        </w:rPr>
        <w:t>:</w:t>
      </w:r>
      <w:r w:rsidR="007C11DF" w:rsidRPr="00C301D8">
        <w:rPr>
          <w:rFonts w:ascii="Arial" w:hAnsi="Arial" w:cs="Arial"/>
          <w:sz w:val="18"/>
          <w:lang w:val="tr-TR"/>
        </w:rPr>
        <w:br/>
      </w:r>
      <w:bookmarkStart w:id="1" w:name="mailto"/>
      <w:r w:rsidR="007C11DF" w:rsidRPr="00C301D8">
        <w:rPr>
          <w:rFonts w:ascii="Arial" w:hAnsi="Arial" w:cs="Arial"/>
          <w:color w:val="0000FF"/>
          <w:sz w:val="18"/>
          <w:szCs w:val="18"/>
          <w:u w:val="single"/>
          <w:lang w:val="tr-TR"/>
        </w:rPr>
        <w:fldChar w:fldCharType="begin"/>
      </w:r>
      <w:r w:rsidR="007C11DF" w:rsidRPr="00C301D8">
        <w:rPr>
          <w:rFonts w:ascii="Arial" w:hAnsi="Arial" w:cs="Arial"/>
          <w:color w:val="0000FF"/>
          <w:sz w:val="18"/>
          <w:szCs w:val="18"/>
          <w:u w:val="single"/>
          <w:lang w:val="tr-TR"/>
        </w:rPr>
        <w:instrText>HYPERLINK "http://portal.etsi.org/chaircor/ETSI_support.asp"</w:instrText>
      </w:r>
      <w:r w:rsidR="007C11DF" w:rsidRPr="00C301D8">
        <w:rPr>
          <w:rFonts w:ascii="Arial" w:hAnsi="Arial" w:cs="Arial"/>
          <w:color w:val="0000FF"/>
          <w:sz w:val="18"/>
          <w:szCs w:val="18"/>
          <w:u w:val="single"/>
          <w:lang w:val="tr-TR"/>
        </w:rPr>
      </w:r>
      <w:r w:rsidR="007C11DF" w:rsidRPr="00C301D8">
        <w:rPr>
          <w:rFonts w:ascii="Arial" w:hAnsi="Arial" w:cs="Arial"/>
          <w:color w:val="0000FF"/>
          <w:sz w:val="18"/>
          <w:szCs w:val="18"/>
          <w:u w:val="single"/>
          <w:lang w:val="tr-TR"/>
        </w:rPr>
        <w:fldChar w:fldCharType="separate"/>
      </w:r>
      <w:r w:rsidR="007C11DF" w:rsidRPr="00C301D8">
        <w:rPr>
          <w:rFonts w:ascii="Arial" w:hAnsi="Arial" w:cs="Arial"/>
          <w:color w:val="0000FF"/>
          <w:sz w:val="18"/>
          <w:szCs w:val="18"/>
          <w:u w:val="single"/>
          <w:lang w:val="tr-TR"/>
        </w:rPr>
        <w:t>http://portal.etsi.org/chaircor/ETSI_support.asp</w:t>
      </w:r>
      <w:r w:rsidR="007C11DF" w:rsidRPr="00C301D8">
        <w:rPr>
          <w:rFonts w:ascii="Arial" w:hAnsi="Arial" w:cs="Arial"/>
          <w:color w:val="0000FF"/>
          <w:sz w:val="18"/>
          <w:szCs w:val="18"/>
          <w:u w:val="single"/>
          <w:lang w:val="tr-TR"/>
        </w:rPr>
        <w:fldChar w:fldCharType="end"/>
      </w:r>
      <w:bookmarkEnd w:id="1"/>
    </w:p>
    <w:p w:rsidR="00F001F1" w:rsidRPr="00C301D8" w:rsidRDefault="00F001F1" w:rsidP="00F001F1">
      <w:pPr>
        <w:pStyle w:val="FP"/>
        <w:framePr w:h="6511" w:hRule="exact" w:wrap="notBeside" w:vAnchor="page" w:hAnchor="page" w:x="1036" w:y="8926"/>
        <w:pBdr>
          <w:bottom w:val="single" w:sz="6" w:space="1" w:color="auto"/>
        </w:pBdr>
        <w:spacing w:after="240"/>
        <w:jc w:val="center"/>
        <w:rPr>
          <w:rFonts w:ascii="Arial" w:hAnsi="Arial"/>
          <w:b/>
          <w:i/>
          <w:lang w:val="tr-TR"/>
        </w:rPr>
      </w:pPr>
      <w:r w:rsidRPr="00C301D8">
        <w:rPr>
          <w:rFonts w:ascii="Arial" w:hAnsi="Arial"/>
          <w:b/>
          <w:i/>
          <w:lang w:val="tr-TR"/>
        </w:rPr>
        <w:t>Telif Hakları Bildirimi</w:t>
      </w:r>
    </w:p>
    <w:p w:rsidR="00F001F1" w:rsidRPr="00C301D8" w:rsidRDefault="00F001F1" w:rsidP="00F001F1">
      <w:pPr>
        <w:pStyle w:val="FP"/>
        <w:framePr w:h="6511" w:hRule="exact" w:wrap="notBeside" w:vAnchor="page" w:hAnchor="page" w:x="1036" w:y="8926"/>
        <w:jc w:val="center"/>
        <w:rPr>
          <w:rFonts w:ascii="Arial" w:hAnsi="Arial" w:cs="Arial"/>
          <w:sz w:val="18"/>
          <w:lang w:val="tr-TR"/>
        </w:rPr>
      </w:pPr>
      <w:r w:rsidRPr="00C301D8">
        <w:rPr>
          <w:rFonts w:ascii="Arial" w:hAnsi="Arial"/>
          <w:sz w:val="18"/>
          <w:szCs w:val="24"/>
          <w:lang w:val="tr-TR"/>
        </w:rPr>
        <w:t xml:space="preserve">Hiçbir kısmı, yazılı izin alınmadığı sürece çoğaltılamaz. </w:t>
      </w:r>
      <w:r w:rsidRPr="00C301D8">
        <w:rPr>
          <w:rFonts w:ascii="Arial" w:hAnsi="Arial"/>
          <w:sz w:val="18"/>
          <w:szCs w:val="24"/>
          <w:lang w:val="tr-TR"/>
        </w:rPr>
        <w:br/>
        <w:t>Telif hakkı ve yukarıda bahsi geçen kısıtlamalar, tüm ortamlarda yeniden çoğalmayı da içerir.</w:t>
      </w:r>
    </w:p>
    <w:p w:rsidR="00F001F1" w:rsidRPr="00C301D8" w:rsidRDefault="00F001F1" w:rsidP="00F001F1">
      <w:pPr>
        <w:pStyle w:val="FP"/>
        <w:framePr w:h="6511" w:hRule="exact" w:wrap="notBeside" w:vAnchor="page" w:hAnchor="page" w:x="1036" w:y="8926"/>
        <w:jc w:val="center"/>
        <w:rPr>
          <w:rFonts w:ascii="Arial" w:hAnsi="Arial" w:cs="Arial"/>
          <w:sz w:val="18"/>
          <w:lang w:val="tr-TR"/>
        </w:rPr>
      </w:pPr>
    </w:p>
    <w:p w:rsidR="00F001F1" w:rsidRPr="00C301D8" w:rsidRDefault="00F001F1" w:rsidP="00F001F1">
      <w:pPr>
        <w:pStyle w:val="FP"/>
        <w:framePr w:h="6511" w:hRule="exact" w:wrap="notBeside" w:vAnchor="page" w:hAnchor="page" w:x="1036" w:y="8926"/>
        <w:jc w:val="center"/>
        <w:rPr>
          <w:rFonts w:ascii="Arial" w:hAnsi="Arial" w:cs="Arial"/>
          <w:sz w:val="18"/>
          <w:lang w:val="tr-TR"/>
        </w:rPr>
      </w:pPr>
      <w:r w:rsidRPr="00C301D8">
        <w:rPr>
          <w:rFonts w:ascii="Arial" w:hAnsi="Arial" w:cs="Arial"/>
          <w:sz w:val="18"/>
          <w:lang w:val="tr-TR"/>
        </w:rPr>
        <w:t>© Avrupa Telekomünikasyon Standardı Enstitüsü 2006.</w:t>
      </w:r>
    </w:p>
    <w:p w:rsidR="007C11DF" w:rsidRPr="00C301D8" w:rsidRDefault="00F001F1" w:rsidP="00F001F1">
      <w:pPr>
        <w:pStyle w:val="FP"/>
        <w:framePr w:h="6511" w:hRule="exact" w:wrap="notBeside" w:vAnchor="page" w:hAnchor="page" w:x="1036" w:y="8926"/>
        <w:jc w:val="center"/>
        <w:rPr>
          <w:rFonts w:ascii="Arial" w:hAnsi="Arial" w:cs="Arial"/>
          <w:sz w:val="18"/>
          <w:lang w:val="tr-TR"/>
        </w:rPr>
      </w:pPr>
      <w:r w:rsidRPr="00C301D8">
        <w:rPr>
          <w:rFonts w:ascii="Arial" w:hAnsi="Arial" w:cs="Arial"/>
          <w:sz w:val="18"/>
          <w:lang w:val="tr-TR"/>
        </w:rPr>
        <w:t>Tüm hakları saklıdır.</w:t>
      </w:r>
      <w:r w:rsidRPr="00C301D8">
        <w:rPr>
          <w:rFonts w:ascii="Arial" w:hAnsi="Arial" w:cs="Arial"/>
          <w:sz w:val="18"/>
          <w:lang w:val="tr-TR"/>
        </w:rPr>
        <w:br/>
      </w:r>
    </w:p>
    <w:p w:rsidR="00F001F1" w:rsidRPr="00C301D8" w:rsidRDefault="007C11DF" w:rsidP="007C11DF">
      <w:pPr>
        <w:pStyle w:val="FP"/>
        <w:framePr w:h="6511" w:hRule="exact" w:wrap="notBeside" w:vAnchor="page" w:hAnchor="page" w:x="1036" w:y="8926"/>
        <w:jc w:val="center"/>
        <w:rPr>
          <w:rFonts w:ascii="Arial" w:hAnsi="Arial" w:cs="Arial"/>
          <w:sz w:val="18"/>
          <w:lang w:val="tr-TR"/>
        </w:rPr>
      </w:pPr>
      <w:r w:rsidRPr="00C301D8">
        <w:rPr>
          <w:rFonts w:ascii="Arial" w:hAnsi="Arial" w:cs="Arial"/>
          <w:b/>
          <w:bCs/>
          <w:sz w:val="18"/>
          <w:lang w:val="tr-TR"/>
        </w:rPr>
        <w:t>DECT</w:t>
      </w:r>
      <w:r w:rsidRPr="00C301D8">
        <w:rPr>
          <w:rFonts w:ascii="Arial" w:hAnsi="Arial" w:cs="Arial"/>
          <w:sz w:val="18"/>
          <w:vertAlign w:val="superscript"/>
          <w:lang w:val="tr-TR"/>
        </w:rPr>
        <w:t>TM</w:t>
      </w:r>
      <w:r w:rsidRPr="00C301D8">
        <w:rPr>
          <w:rFonts w:ascii="Arial" w:hAnsi="Arial" w:cs="Arial"/>
          <w:sz w:val="18"/>
          <w:lang w:val="tr-TR"/>
        </w:rPr>
        <w:t xml:space="preserve">, </w:t>
      </w:r>
      <w:r w:rsidRPr="00C301D8">
        <w:rPr>
          <w:rFonts w:ascii="Arial" w:hAnsi="Arial" w:cs="Arial"/>
          <w:b/>
          <w:bCs/>
          <w:sz w:val="18"/>
          <w:lang w:val="tr-TR"/>
        </w:rPr>
        <w:t>PLUGTESTS</w:t>
      </w:r>
      <w:r w:rsidRPr="00C301D8">
        <w:rPr>
          <w:rFonts w:ascii="Arial" w:hAnsi="Arial" w:cs="Arial"/>
          <w:sz w:val="18"/>
          <w:vertAlign w:val="superscript"/>
          <w:lang w:val="tr-TR"/>
        </w:rPr>
        <w:t xml:space="preserve">TM </w:t>
      </w:r>
      <w:r w:rsidR="00F001F1" w:rsidRPr="00C301D8">
        <w:rPr>
          <w:rFonts w:ascii="Arial" w:hAnsi="Arial" w:cs="Arial"/>
          <w:sz w:val="18"/>
          <w:lang w:val="tr-TR"/>
        </w:rPr>
        <w:t xml:space="preserve">ve </w:t>
      </w:r>
      <w:r w:rsidRPr="00C301D8">
        <w:rPr>
          <w:rFonts w:ascii="Arial" w:hAnsi="Arial" w:cs="Arial"/>
          <w:b/>
          <w:bCs/>
          <w:sz w:val="18"/>
          <w:lang w:val="tr-TR"/>
        </w:rPr>
        <w:t>UMTS</w:t>
      </w:r>
      <w:r w:rsidRPr="00C301D8">
        <w:rPr>
          <w:rFonts w:ascii="Arial" w:hAnsi="Arial" w:cs="Arial"/>
          <w:sz w:val="18"/>
          <w:vertAlign w:val="superscript"/>
          <w:lang w:val="tr-TR"/>
        </w:rPr>
        <w:t xml:space="preserve">TM </w:t>
      </w:r>
      <w:r w:rsidR="00F001F1" w:rsidRPr="00C301D8">
        <w:rPr>
          <w:rFonts w:ascii="Arial" w:hAnsi="Arial" w:cs="Arial"/>
          <w:sz w:val="18"/>
          <w:lang w:val="tr-TR"/>
        </w:rPr>
        <w:t>ETSI tarafından kendi Üyelerinin çıkarı için tescil ettirilmiş Ticari Markalardır</w:t>
      </w:r>
      <w:r w:rsidRPr="00C301D8">
        <w:rPr>
          <w:rFonts w:ascii="Arial" w:hAnsi="Arial" w:cs="Arial"/>
          <w:sz w:val="18"/>
          <w:lang w:val="tr-TR"/>
        </w:rPr>
        <w:t>.</w:t>
      </w:r>
      <w:r w:rsidRPr="00C301D8">
        <w:rPr>
          <w:rFonts w:ascii="Arial" w:hAnsi="Arial" w:cs="Arial"/>
          <w:sz w:val="18"/>
          <w:lang w:val="tr-TR"/>
        </w:rPr>
        <w:br/>
      </w:r>
      <w:r w:rsidRPr="00C301D8">
        <w:rPr>
          <w:rFonts w:ascii="Arial" w:hAnsi="Arial" w:cs="Arial"/>
          <w:b/>
          <w:bCs/>
          <w:sz w:val="18"/>
          <w:lang w:val="tr-TR"/>
        </w:rPr>
        <w:t>TIPHON</w:t>
      </w:r>
      <w:r w:rsidRPr="00C301D8">
        <w:rPr>
          <w:rFonts w:ascii="Arial" w:hAnsi="Arial" w:cs="Arial"/>
          <w:sz w:val="18"/>
          <w:vertAlign w:val="superscript"/>
          <w:lang w:val="tr-TR"/>
        </w:rPr>
        <w:t>TM</w:t>
      </w:r>
      <w:r w:rsidR="00F001F1" w:rsidRPr="00C301D8">
        <w:rPr>
          <w:rFonts w:ascii="Arial" w:hAnsi="Arial" w:cs="Arial"/>
          <w:sz w:val="18"/>
          <w:lang w:val="tr-TR"/>
        </w:rPr>
        <w:t xml:space="preserve"> ve</w:t>
      </w:r>
      <w:r w:rsidRPr="00C301D8">
        <w:rPr>
          <w:rFonts w:ascii="Arial" w:hAnsi="Arial" w:cs="Arial"/>
          <w:sz w:val="18"/>
          <w:lang w:val="tr-TR"/>
        </w:rPr>
        <w:t xml:space="preserve"> </w:t>
      </w:r>
      <w:r w:rsidRPr="00C301D8">
        <w:rPr>
          <w:rFonts w:ascii="Arial" w:hAnsi="Arial" w:cs="Arial"/>
          <w:b/>
          <w:bCs/>
          <w:sz w:val="18"/>
          <w:lang w:val="tr-TR"/>
        </w:rPr>
        <w:t>TIPHON logo</w:t>
      </w:r>
      <w:r w:rsidR="00F001F1" w:rsidRPr="00C301D8">
        <w:rPr>
          <w:rFonts w:ascii="Arial" w:hAnsi="Arial" w:cs="Arial"/>
          <w:b/>
          <w:bCs/>
          <w:sz w:val="18"/>
          <w:lang w:val="tr-TR"/>
        </w:rPr>
        <w:t>su</w:t>
      </w:r>
      <w:r w:rsidRPr="00C301D8">
        <w:rPr>
          <w:rFonts w:ascii="Arial" w:hAnsi="Arial" w:cs="Arial"/>
          <w:sz w:val="18"/>
          <w:lang w:val="tr-TR"/>
        </w:rPr>
        <w:t xml:space="preserve"> </w:t>
      </w:r>
      <w:r w:rsidR="00F001F1" w:rsidRPr="00C301D8">
        <w:rPr>
          <w:rFonts w:ascii="Arial" w:hAnsi="Arial" w:cs="Arial"/>
          <w:sz w:val="18"/>
          <w:lang w:val="tr-TR"/>
        </w:rPr>
        <w:t>ETSI tarafından kendi Üyelerinin çıkarı için tescil ettirilmiş Ticari Markalardır</w:t>
      </w:r>
    </w:p>
    <w:p w:rsidR="007C11DF" w:rsidRPr="00C301D8" w:rsidRDefault="007C11DF" w:rsidP="007C11DF">
      <w:pPr>
        <w:pStyle w:val="FP"/>
        <w:framePr w:h="6511" w:hRule="exact" w:wrap="notBeside" w:vAnchor="page" w:hAnchor="page" w:x="1036" w:y="8926"/>
        <w:jc w:val="center"/>
        <w:rPr>
          <w:rFonts w:ascii="Arial" w:hAnsi="Arial" w:cs="Arial"/>
          <w:sz w:val="18"/>
          <w:lang w:val="tr-TR"/>
        </w:rPr>
      </w:pPr>
      <w:r w:rsidRPr="00C301D8">
        <w:rPr>
          <w:rFonts w:ascii="Arial" w:hAnsi="Arial" w:cs="Arial"/>
          <w:sz w:val="18"/>
          <w:lang w:val="tr-TR"/>
        </w:rPr>
        <w:t xml:space="preserve">. </w:t>
      </w:r>
      <w:r w:rsidRPr="00C301D8">
        <w:rPr>
          <w:rFonts w:ascii="Arial" w:hAnsi="Arial" w:cs="Arial"/>
          <w:b/>
          <w:bCs/>
          <w:sz w:val="18"/>
          <w:lang w:val="tr-TR"/>
        </w:rPr>
        <w:t>3GPP</w:t>
      </w:r>
      <w:r w:rsidRPr="00C301D8">
        <w:rPr>
          <w:rFonts w:ascii="Arial" w:hAnsi="Arial" w:cs="Arial"/>
          <w:sz w:val="18"/>
          <w:vertAlign w:val="superscript"/>
          <w:lang w:val="tr-TR"/>
        </w:rPr>
        <w:t xml:space="preserve">TM </w:t>
      </w:r>
      <w:r w:rsidR="00F001F1" w:rsidRPr="00C301D8">
        <w:rPr>
          <w:rFonts w:ascii="Arial" w:hAnsi="Arial" w:cs="Arial"/>
          <w:sz w:val="18"/>
          <w:vertAlign w:val="superscript"/>
          <w:lang w:val="tr-TR"/>
        </w:rPr>
        <w:t xml:space="preserve"> </w:t>
      </w:r>
      <w:r w:rsidR="00F001F1" w:rsidRPr="00C301D8">
        <w:rPr>
          <w:rFonts w:ascii="Arial" w:hAnsi="Arial" w:cs="Arial"/>
          <w:sz w:val="18"/>
          <w:lang w:val="tr-TR"/>
        </w:rPr>
        <w:t>ETSI tarafından kendi Üyelerinin ve 3GPP Örgüt Ortaklarının çıkarı için tescil ettirilmiş Ticari Markadır.</w:t>
      </w:r>
    </w:p>
    <w:p w:rsidR="00454C46" w:rsidRPr="00C301D8" w:rsidRDefault="007C11DF" w:rsidP="007C11DF">
      <w:pPr>
        <w:pStyle w:val="TT"/>
        <w:rPr>
          <w:lang w:val="tr-TR"/>
        </w:rPr>
      </w:pPr>
      <w:r w:rsidRPr="00C301D8">
        <w:rPr>
          <w:lang w:val="tr-TR"/>
        </w:rPr>
        <w:br w:type="page"/>
      </w:r>
      <w:r w:rsidR="00C301D8" w:rsidRPr="00C301D8">
        <w:rPr>
          <w:lang w:val="tr-TR"/>
        </w:rPr>
        <w:lastRenderedPageBreak/>
        <w:t>İçindekiler</w:t>
      </w:r>
    </w:p>
    <w:p w:rsidR="00746D46" w:rsidRDefault="00917DBC">
      <w:pPr>
        <w:pStyle w:val="T1"/>
        <w:rPr>
          <w:sz w:val="24"/>
          <w:szCs w:val="24"/>
          <w:lang w:val="tr-TR" w:eastAsia="tr-TR"/>
        </w:rPr>
      </w:pPr>
      <w:r w:rsidRPr="00C301D8">
        <w:rPr>
          <w:noProof w:val="0"/>
          <w:lang w:val="tr-TR"/>
        </w:rPr>
        <w:fldChar w:fldCharType="begin"/>
      </w:r>
      <w:r w:rsidRPr="00C301D8">
        <w:rPr>
          <w:noProof w:val="0"/>
          <w:lang w:val="tr-TR"/>
        </w:rPr>
        <w:instrText xml:space="preserve"> TOC \o \w "1-9"</w:instrText>
      </w:r>
      <w:r w:rsidRPr="00C301D8">
        <w:rPr>
          <w:noProof w:val="0"/>
          <w:lang w:val="tr-TR"/>
        </w:rPr>
        <w:fldChar w:fldCharType="separate"/>
      </w:r>
      <w:r w:rsidR="00746D46" w:rsidRPr="00422706">
        <w:rPr>
          <w:lang w:val="tr-TR"/>
        </w:rPr>
        <w:t>Fikri Mülkiyet Hakları</w:t>
      </w:r>
      <w:r w:rsidR="00746D46">
        <w:tab/>
      </w:r>
      <w:r w:rsidR="00746D46">
        <w:fldChar w:fldCharType="begin"/>
      </w:r>
      <w:r w:rsidR="00746D46">
        <w:instrText xml:space="preserve"> PAGEREF _Toc188659655 \h </w:instrText>
      </w:r>
      <w:r w:rsidR="00746D46">
        <w:fldChar w:fldCharType="separate"/>
      </w:r>
      <w:r w:rsidR="00746D46">
        <w:t>5</w:t>
      </w:r>
      <w:r w:rsidR="00746D46">
        <w:fldChar w:fldCharType="end"/>
      </w:r>
    </w:p>
    <w:p w:rsidR="00746D46" w:rsidRDefault="00746D46">
      <w:pPr>
        <w:pStyle w:val="T1"/>
        <w:rPr>
          <w:sz w:val="24"/>
          <w:szCs w:val="24"/>
          <w:lang w:val="tr-TR" w:eastAsia="tr-TR"/>
        </w:rPr>
      </w:pPr>
      <w:r w:rsidRPr="00422706">
        <w:rPr>
          <w:lang w:val="tr-TR"/>
        </w:rPr>
        <w:t>Önsöz</w:t>
      </w:r>
      <w:r>
        <w:tab/>
      </w:r>
      <w:r>
        <w:tab/>
      </w:r>
      <w:r>
        <w:fldChar w:fldCharType="begin"/>
      </w:r>
      <w:r>
        <w:instrText xml:space="preserve"> PAGEREF _Toc188659656 \h </w:instrText>
      </w:r>
      <w:r>
        <w:fldChar w:fldCharType="separate"/>
      </w:r>
      <w:r>
        <w:t>5</w:t>
      </w:r>
      <w:r>
        <w:fldChar w:fldCharType="end"/>
      </w:r>
    </w:p>
    <w:p w:rsidR="00746D46" w:rsidRDefault="00746D46">
      <w:pPr>
        <w:pStyle w:val="T1"/>
        <w:rPr>
          <w:sz w:val="24"/>
          <w:szCs w:val="24"/>
          <w:lang w:val="tr-TR" w:eastAsia="tr-TR"/>
        </w:rPr>
      </w:pPr>
      <w:r w:rsidRPr="00422706">
        <w:rPr>
          <w:lang w:val="tr-TR"/>
        </w:rPr>
        <w:t>Giriş</w:t>
      </w:r>
      <w:r>
        <w:tab/>
      </w:r>
      <w:r>
        <w:tab/>
      </w:r>
      <w:r>
        <w:fldChar w:fldCharType="begin"/>
      </w:r>
      <w:r>
        <w:instrText xml:space="preserve"> PAGEREF _Toc188659657 \h </w:instrText>
      </w:r>
      <w:r>
        <w:fldChar w:fldCharType="separate"/>
      </w:r>
      <w:r>
        <w:t>5</w:t>
      </w:r>
      <w:r>
        <w:fldChar w:fldCharType="end"/>
      </w:r>
    </w:p>
    <w:p w:rsidR="00746D46" w:rsidRDefault="00746D46">
      <w:pPr>
        <w:pStyle w:val="T1"/>
        <w:rPr>
          <w:sz w:val="24"/>
          <w:szCs w:val="24"/>
          <w:lang w:val="tr-TR" w:eastAsia="tr-TR"/>
        </w:rPr>
      </w:pPr>
      <w:r w:rsidRPr="00422706">
        <w:rPr>
          <w:lang w:val="tr-TR"/>
        </w:rPr>
        <w:t>1</w:t>
      </w:r>
      <w:r w:rsidRPr="00422706">
        <w:rPr>
          <w:lang w:val="tr-TR"/>
        </w:rPr>
        <w:tab/>
        <w:t>Kapsam</w:t>
      </w:r>
      <w:r>
        <w:tab/>
      </w:r>
      <w:r>
        <w:fldChar w:fldCharType="begin"/>
      </w:r>
      <w:r>
        <w:instrText xml:space="preserve"> PAGEREF _Toc188659658 \h </w:instrText>
      </w:r>
      <w:r>
        <w:fldChar w:fldCharType="separate"/>
      </w:r>
      <w:r>
        <w:t>7</w:t>
      </w:r>
      <w:r>
        <w:fldChar w:fldCharType="end"/>
      </w:r>
    </w:p>
    <w:p w:rsidR="00746D46" w:rsidRDefault="00746D46">
      <w:pPr>
        <w:pStyle w:val="T1"/>
        <w:rPr>
          <w:sz w:val="24"/>
          <w:szCs w:val="24"/>
          <w:lang w:val="tr-TR" w:eastAsia="tr-TR"/>
        </w:rPr>
      </w:pPr>
      <w:r w:rsidRPr="00422706">
        <w:rPr>
          <w:lang w:val="tr-TR"/>
        </w:rPr>
        <w:t>2</w:t>
      </w:r>
      <w:r w:rsidRPr="00422706">
        <w:rPr>
          <w:lang w:val="tr-TR"/>
        </w:rPr>
        <w:tab/>
        <w:t>Referanslar</w:t>
      </w:r>
      <w:r>
        <w:tab/>
      </w:r>
      <w:r>
        <w:fldChar w:fldCharType="begin"/>
      </w:r>
      <w:r>
        <w:instrText xml:space="preserve"> PAGEREF _Toc188659659 \h </w:instrText>
      </w:r>
      <w:r>
        <w:fldChar w:fldCharType="separate"/>
      </w:r>
      <w:r>
        <w:t>7</w:t>
      </w:r>
      <w:r>
        <w:fldChar w:fldCharType="end"/>
      </w:r>
    </w:p>
    <w:p w:rsidR="00746D46" w:rsidRDefault="00746D46">
      <w:pPr>
        <w:pStyle w:val="T1"/>
        <w:rPr>
          <w:sz w:val="24"/>
          <w:szCs w:val="24"/>
          <w:lang w:val="tr-TR" w:eastAsia="tr-TR"/>
        </w:rPr>
      </w:pPr>
      <w:r w:rsidRPr="00422706">
        <w:rPr>
          <w:lang w:val="tr-TR"/>
        </w:rPr>
        <w:t>3</w:t>
      </w:r>
      <w:r w:rsidRPr="00422706">
        <w:rPr>
          <w:lang w:val="tr-TR"/>
        </w:rPr>
        <w:tab/>
        <w:t>Tanımlar ve kısaltmalar</w:t>
      </w:r>
      <w:r>
        <w:tab/>
      </w:r>
      <w:r>
        <w:fldChar w:fldCharType="begin"/>
      </w:r>
      <w:r>
        <w:instrText xml:space="preserve"> PAGEREF _Toc188659660 \h </w:instrText>
      </w:r>
      <w:r>
        <w:fldChar w:fldCharType="separate"/>
      </w:r>
      <w:r>
        <w:t>8</w:t>
      </w:r>
      <w:r>
        <w:fldChar w:fldCharType="end"/>
      </w:r>
    </w:p>
    <w:p w:rsidR="00746D46" w:rsidRDefault="00746D46">
      <w:pPr>
        <w:pStyle w:val="T2"/>
        <w:rPr>
          <w:sz w:val="24"/>
          <w:szCs w:val="24"/>
          <w:lang w:val="tr-TR" w:eastAsia="tr-TR"/>
        </w:rPr>
      </w:pPr>
      <w:r w:rsidRPr="00422706">
        <w:rPr>
          <w:lang w:val="tr-TR"/>
        </w:rPr>
        <w:t>3.1</w:t>
      </w:r>
      <w:r w:rsidRPr="00422706">
        <w:rPr>
          <w:lang w:val="tr-TR"/>
        </w:rPr>
        <w:tab/>
        <w:t>Tanımlar</w:t>
      </w:r>
      <w:r>
        <w:tab/>
      </w:r>
      <w:r>
        <w:fldChar w:fldCharType="begin"/>
      </w:r>
      <w:r>
        <w:instrText xml:space="preserve"> PAGEREF _Toc188659661 \h </w:instrText>
      </w:r>
      <w:r>
        <w:fldChar w:fldCharType="separate"/>
      </w:r>
      <w:r>
        <w:t>8</w:t>
      </w:r>
      <w:r>
        <w:fldChar w:fldCharType="end"/>
      </w:r>
    </w:p>
    <w:p w:rsidR="00746D46" w:rsidRDefault="00746D46">
      <w:pPr>
        <w:pStyle w:val="T2"/>
        <w:rPr>
          <w:sz w:val="24"/>
          <w:szCs w:val="24"/>
          <w:lang w:val="tr-TR" w:eastAsia="tr-TR"/>
        </w:rPr>
      </w:pPr>
      <w:r w:rsidRPr="00422706">
        <w:rPr>
          <w:lang w:val="tr-TR"/>
        </w:rPr>
        <w:t>3.2</w:t>
      </w:r>
      <w:r w:rsidRPr="00422706">
        <w:rPr>
          <w:lang w:val="tr-TR"/>
        </w:rPr>
        <w:tab/>
        <w:t>Kısaltmalar</w:t>
      </w:r>
      <w:r>
        <w:tab/>
      </w:r>
      <w:r>
        <w:fldChar w:fldCharType="begin"/>
      </w:r>
      <w:r>
        <w:instrText xml:space="preserve"> PAGEREF _Toc188659662 \h </w:instrText>
      </w:r>
      <w:r>
        <w:fldChar w:fldCharType="separate"/>
      </w:r>
      <w:r>
        <w:t>9</w:t>
      </w:r>
      <w:r>
        <w:fldChar w:fldCharType="end"/>
      </w:r>
    </w:p>
    <w:p w:rsidR="00746D46" w:rsidRDefault="00746D46">
      <w:pPr>
        <w:pStyle w:val="T1"/>
        <w:rPr>
          <w:sz w:val="24"/>
          <w:szCs w:val="24"/>
          <w:lang w:val="tr-TR" w:eastAsia="tr-TR"/>
        </w:rPr>
      </w:pPr>
      <w:r w:rsidRPr="00422706">
        <w:rPr>
          <w:lang w:val="tr-TR"/>
        </w:rPr>
        <w:t>4</w:t>
      </w:r>
      <w:r w:rsidRPr="00422706">
        <w:rPr>
          <w:lang w:val="tr-TR"/>
        </w:rPr>
        <w:tab/>
        <w:t>Ortak ve genel kısımlar</w:t>
      </w:r>
      <w:r>
        <w:tab/>
      </w:r>
      <w:r>
        <w:fldChar w:fldCharType="begin"/>
      </w:r>
      <w:r>
        <w:instrText xml:space="preserve"> PAGEREF _Toc188659663 \h </w:instrText>
      </w:r>
      <w:r>
        <w:fldChar w:fldCharType="separate"/>
      </w:r>
      <w:r>
        <w:t>10</w:t>
      </w:r>
      <w:r>
        <w:fldChar w:fldCharType="end"/>
      </w:r>
    </w:p>
    <w:p w:rsidR="00746D46" w:rsidRDefault="00746D46">
      <w:pPr>
        <w:pStyle w:val="T2"/>
        <w:rPr>
          <w:sz w:val="24"/>
          <w:szCs w:val="24"/>
          <w:lang w:val="tr-TR" w:eastAsia="tr-TR"/>
        </w:rPr>
      </w:pPr>
      <w:r w:rsidRPr="00422706">
        <w:rPr>
          <w:lang w:val="tr-TR"/>
        </w:rPr>
        <w:t>4.1</w:t>
      </w:r>
      <w:r w:rsidRPr="00422706">
        <w:rPr>
          <w:lang w:val="tr-TR"/>
        </w:rPr>
        <w:tab/>
        <w:t>Standartlar listesinin yapısı</w:t>
      </w:r>
      <w:r>
        <w:tab/>
      </w:r>
      <w:r>
        <w:fldChar w:fldCharType="begin"/>
      </w:r>
      <w:r>
        <w:instrText xml:space="preserve"> PAGEREF _Toc188659664 \h </w:instrText>
      </w:r>
      <w:r>
        <w:fldChar w:fldCharType="separate"/>
      </w:r>
      <w:r>
        <w:t>10</w:t>
      </w:r>
      <w:r>
        <w:fldChar w:fldCharType="end"/>
      </w:r>
    </w:p>
    <w:p w:rsidR="00746D46" w:rsidRDefault="00746D46">
      <w:pPr>
        <w:pStyle w:val="T2"/>
        <w:rPr>
          <w:sz w:val="24"/>
          <w:szCs w:val="24"/>
          <w:lang w:val="tr-TR" w:eastAsia="tr-TR"/>
        </w:rPr>
      </w:pPr>
      <w:r w:rsidRPr="00422706">
        <w:rPr>
          <w:lang w:val="tr-TR"/>
        </w:rPr>
        <w:t>4.2</w:t>
      </w:r>
      <w:r w:rsidRPr="00422706">
        <w:rPr>
          <w:lang w:val="tr-TR"/>
        </w:rPr>
        <w:tab/>
        <w:t>Dokümanların yayını, listedeki standartların kısımları</w:t>
      </w:r>
      <w:r>
        <w:tab/>
      </w:r>
      <w:r>
        <w:fldChar w:fldCharType="begin"/>
      </w:r>
      <w:r>
        <w:instrText xml:space="preserve"> PAGEREF _Toc188659665 \h </w:instrText>
      </w:r>
      <w:r>
        <w:fldChar w:fldCharType="separate"/>
      </w:r>
      <w:r>
        <w:t>10</w:t>
      </w:r>
      <w:r>
        <w:fldChar w:fldCharType="end"/>
      </w:r>
    </w:p>
    <w:p w:rsidR="00746D46" w:rsidRDefault="00746D46">
      <w:pPr>
        <w:pStyle w:val="T2"/>
        <w:rPr>
          <w:sz w:val="24"/>
          <w:szCs w:val="24"/>
          <w:lang w:val="tr-TR" w:eastAsia="tr-TR"/>
        </w:rPr>
      </w:pPr>
      <w:r w:rsidRPr="00422706">
        <w:rPr>
          <w:lang w:val="tr-TR"/>
        </w:rPr>
        <w:t>4.3</w:t>
      </w:r>
      <w:r w:rsidRPr="00422706">
        <w:rPr>
          <w:lang w:val="tr-TR"/>
        </w:rPr>
        <w:tab/>
        <w:t>Teknik Standartlar, Özellikler, Raporlar, Rehberler</w:t>
      </w:r>
      <w:r>
        <w:tab/>
      </w:r>
      <w:r>
        <w:fldChar w:fldCharType="begin"/>
      </w:r>
      <w:r>
        <w:instrText xml:space="preserve"> PAGEREF _Toc188659666 \h </w:instrText>
      </w:r>
      <w:r>
        <w:fldChar w:fldCharType="separate"/>
      </w:r>
      <w:r>
        <w:t>11</w:t>
      </w:r>
      <w:r>
        <w:fldChar w:fldCharType="end"/>
      </w:r>
    </w:p>
    <w:p w:rsidR="00746D46" w:rsidRDefault="00746D46">
      <w:pPr>
        <w:pStyle w:val="T2"/>
        <w:rPr>
          <w:sz w:val="24"/>
          <w:szCs w:val="24"/>
          <w:lang w:val="tr-TR" w:eastAsia="tr-TR"/>
        </w:rPr>
      </w:pPr>
      <w:r w:rsidRPr="00422706">
        <w:rPr>
          <w:lang w:val="tr-TR"/>
        </w:rPr>
        <w:t>4.4</w:t>
      </w:r>
      <w:r w:rsidRPr="00422706">
        <w:rPr>
          <w:lang w:val="tr-TR"/>
        </w:rPr>
        <w:tab/>
        <w:t>Teknik Birimler</w:t>
      </w:r>
      <w:r>
        <w:tab/>
      </w:r>
      <w:r>
        <w:fldChar w:fldCharType="begin"/>
      </w:r>
      <w:r>
        <w:instrText xml:space="preserve"> PAGEREF _Toc188659667 \h </w:instrText>
      </w:r>
      <w:r>
        <w:fldChar w:fldCharType="separate"/>
      </w:r>
      <w:r>
        <w:t>11</w:t>
      </w:r>
      <w:r>
        <w:fldChar w:fldCharType="end"/>
      </w:r>
    </w:p>
    <w:p w:rsidR="00746D46" w:rsidRDefault="00746D46">
      <w:pPr>
        <w:pStyle w:val="T1"/>
        <w:rPr>
          <w:sz w:val="24"/>
          <w:szCs w:val="24"/>
          <w:lang w:val="tr-TR" w:eastAsia="tr-TR"/>
        </w:rPr>
      </w:pPr>
      <w:r w:rsidRPr="00422706">
        <w:rPr>
          <w:lang w:val="tr-TR"/>
        </w:rPr>
        <w:t>5</w:t>
      </w:r>
      <w:r w:rsidRPr="00422706">
        <w:rPr>
          <w:lang w:val="tr-TR"/>
        </w:rPr>
        <w:tab/>
        <w:t>Zorunlu standartlar</w:t>
      </w:r>
      <w:r>
        <w:tab/>
      </w:r>
      <w:r>
        <w:fldChar w:fldCharType="begin"/>
      </w:r>
      <w:r>
        <w:instrText xml:space="preserve"> PAGEREF _Toc188659668 \h </w:instrText>
      </w:r>
      <w:r>
        <w:fldChar w:fldCharType="separate"/>
      </w:r>
      <w:r>
        <w:t>12</w:t>
      </w:r>
      <w:r>
        <w:fldChar w:fldCharType="end"/>
      </w:r>
    </w:p>
    <w:p w:rsidR="00746D46" w:rsidRDefault="00746D46">
      <w:pPr>
        <w:pStyle w:val="T1"/>
        <w:rPr>
          <w:sz w:val="24"/>
          <w:szCs w:val="24"/>
          <w:lang w:val="tr-TR" w:eastAsia="tr-TR"/>
        </w:rPr>
      </w:pPr>
      <w:r w:rsidRPr="00422706">
        <w:rPr>
          <w:lang w:val="tr-TR"/>
        </w:rPr>
        <w:t>6</w:t>
      </w:r>
      <w:r w:rsidRPr="00422706">
        <w:rPr>
          <w:lang w:val="tr-TR"/>
        </w:rPr>
        <w:tab/>
        <w:t>Saydam iletim kapasitesi</w:t>
      </w:r>
      <w:r>
        <w:tab/>
      </w:r>
      <w:r>
        <w:fldChar w:fldCharType="begin"/>
      </w:r>
      <w:r>
        <w:instrText xml:space="preserve"> PAGEREF _Toc188659669 \h </w:instrText>
      </w:r>
      <w:r>
        <w:fldChar w:fldCharType="separate"/>
      </w:r>
      <w:r>
        <w:t>12</w:t>
      </w:r>
      <w:r>
        <w:fldChar w:fldCharType="end"/>
      </w:r>
    </w:p>
    <w:p w:rsidR="00746D46" w:rsidRDefault="00746D46">
      <w:pPr>
        <w:pStyle w:val="T2"/>
        <w:rPr>
          <w:sz w:val="24"/>
          <w:szCs w:val="24"/>
          <w:lang w:val="tr-TR" w:eastAsia="tr-TR"/>
        </w:rPr>
      </w:pPr>
      <w:r w:rsidRPr="00422706">
        <w:rPr>
          <w:lang w:val="tr-TR"/>
        </w:rPr>
        <w:t>6.1</w:t>
      </w:r>
      <w:r w:rsidRPr="00422706">
        <w:rPr>
          <w:lang w:val="tr-TR"/>
        </w:rPr>
        <w:tab/>
        <w:t>Analog, ses bandı LL</w:t>
      </w:r>
      <w:r>
        <w:tab/>
      </w:r>
      <w:r>
        <w:fldChar w:fldCharType="begin"/>
      </w:r>
      <w:r>
        <w:instrText xml:space="preserve"> PAGEREF _Toc188659670 \h </w:instrText>
      </w:r>
      <w:r>
        <w:fldChar w:fldCharType="separate"/>
      </w:r>
      <w:r>
        <w:t>12</w:t>
      </w:r>
      <w:r>
        <w:fldChar w:fldCharType="end"/>
      </w:r>
    </w:p>
    <w:p w:rsidR="00746D46" w:rsidRDefault="00746D46">
      <w:pPr>
        <w:pStyle w:val="T2"/>
        <w:rPr>
          <w:sz w:val="24"/>
          <w:szCs w:val="24"/>
          <w:lang w:val="tr-TR" w:eastAsia="tr-TR"/>
        </w:rPr>
      </w:pPr>
      <w:r w:rsidRPr="00422706">
        <w:rPr>
          <w:lang w:val="tr-TR"/>
        </w:rPr>
        <w:t>6.2</w:t>
      </w:r>
      <w:r w:rsidRPr="00422706">
        <w:rPr>
          <w:lang w:val="tr-TR"/>
        </w:rPr>
        <w:tab/>
        <w:t>Dijital LL</w:t>
      </w:r>
      <w:r>
        <w:tab/>
      </w:r>
      <w:r>
        <w:fldChar w:fldCharType="begin"/>
      </w:r>
      <w:r>
        <w:instrText xml:space="preserve"> PAGEREF _Toc188659671 \h </w:instrText>
      </w:r>
      <w:r>
        <w:fldChar w:fldCharType="separate"/>
      </w:r>
      <w:r>
        <w:t>13</w:t>
      </w:r>
      <w:r>
        <w:fldChar w:fldCharType="end"/>
      </w:r>
    </w:p>
    <w:p w:rsidR="00746D46" w:rsidRDefault="00746D46">
      <w:pPr>
        <w:pStyle w:val="T2"/>
        <w:rPr>
          <w:sz w:val="24"/>
          <w:szCs w:val="24"/>
          <w:lang w:val="tr-TR" w:eastAsia="tr-TR"/>
        </w:rPr>
      </w:pPr>
      <w:r w:rsidRPr="00422706">
        <w:rPr>
          <w:lang w:val="tr-TR"/>
        </w:rPr>
        <w:t>6.3</w:t>
      </w:r>
      <w:r w:rsidRPr="00422706">
        <w:rPr>
          <w:lang w:val="tr-TR"/>
        </w:rPr>
        <w:tab/>
        <w:t>3</w:t>
      </w:r>
      <w:r w:rsidRPr="00422706">
        <w:rPr>
          <w:vertAlign w:val="superscript"/>
          <w:lang w:val="tr-TR"/>
        </w:rPr>
        <w:t>ncü</w:t>
      </w:r>
      <w:r w:rsidRPr="00422706">
        <w:rPr>
          <w:lang w:val="tr-TR"/>
        </w:rPr>
        <w:t xml:space="preserve"> kişilere erişim için Yerel Ağ</w:t>
      </w:r>
      <w:r>
        <w:tab/>
      </w:r>
      <w:r>
        <w:fldChar w:fldCharType="begin"/>
      </w:r>
      <w:r>
        <w:instrText xml:space="preserve"> PAGEREF _Toc188659672 \h </w:instrText>
      </w:r>
      <w:r>
        <w:fldChar w:fldCharType="separate"/>
      </w:r>
      <w:r>
        <w:t>13</w:t>
      </w:r>
      <w:r>
        <w:fldChar w:fldCharType="end"/>
      </w:r>
    </w:p>
    <w:p w:rsidR="00746D46" w:rsidRDefault="00746D46">
      <w:pPr>
        <w:pStyle w:val="T1"/>
        <w:rPr>
          <w:sz w:val="24"/>
          <w:szCs w:val="24"/>
          <w:lang w:val="tr-TR" w:eastAsia="tr-TR"/>
        </w:rPr>
      </w:pPr>
      <w:r w:rsidRPr="00422706">
        <w:rPr>
          <w:lang w:val="tr-TR"/>
        </w:rPr>
        <w:t>7</w:t>
      </w:r>
      <w:r w:rsidRPr="00422706">
        <w:rPr>
          <w:lang w:val="tr-TR"/>
        </w:rPr>
        <w:tab/>
        <w:t>Açıkça önerilen kullanıcı arayüzleri (NTP)</w:t>
      </w:r>
      <w:r>
        <w:tab/>
      </w:r>
      <w:r>
        <w:fldChar w:fldCharType="begin"/>
      </w:r>
      <w:r>
        <w:instrText xml:space="preserve"> PAGEREF _Toc188659673 \h </w:instrText>
      </w:r>
      <w:r>
        <w:fldChar w:fldCharType="separate"/>
      </w:r>
      <w:r>
        <w:t>13</w:t>
      </w:r>
      <w:r>
        <w:fldChar w:fldCharType="end"/>
      </w:r>
    </w:p>
    <w:p w:rsidR="00746D46" w:rsidRDefault="00746D46">
      <w:pPr>
        <w:pStyle w:val="T1"/>
        <w:rPr>
          <w:sz w:val="24"/>
          <w:szCs w:val="24"/>
          <w:lang w:val="tr-TR" w:eastAsia="tr-TR"/>
        </w:rPr>
      </w:pPr>
      <w:r w:rsidRPr="00422706">
        <w:rPr>
          <w:lang w:val="tr-TR"/>
        </w:rPr>
        <w:t>8</w:t>
      </w:r>
      <w:r w:rsidRPr="00422706">
        <w:rPr>
          <w:lang w:val="tr-TR"/>
        </w:rPr>
        <w:tab/>
        <w:t>Birbirine bağlantı ve erişim</w:t>
      </w:r>
      <w:r>
        <w:tab/>
      </w:r>
      <w:r>
        <w:fldChar w:fldCharType="begin"/>
      </w:r>
      <w:r>
        <w:instrText xml:space="preserve"> PAGEREF _Toc188659674 \h </w:instrText>
      </w:r>
      <w:r>
        <w:fldChar w:fldCharType="separate"/>
      </w:r>
      <w:r>
        <w:t>13</w:t>
      </w:r>
      <w:r>
        <w:fldChar w:fldCharType="end"/>
      </w:r>
    </w:p>
    <w:p w:rsidR="00746D46" w:rsidRDefault="00746D46">
      <w:pPr>
        <w:pStyle w:val="T2"/>
        <w:rPr>
          <w:sz w:val="24"/>
          <w:szCs w:val="24"/>
          <w:lang w:val="tr-TR" w:eastAsia="tr-TR"/>
        </w:rPr>
      </w:pPr>
      <w:r w:rsidRPr="00422706">
        <w:rPr>
          <w:lang w:val="tr-TR"/>
        </w:rPr>
        <w:t>8.1</w:t>
      </w:r>
      <w:r w:rsidRPr="00422706">
        <w:rPr>
          <w:lang w:val="tr-TR"/>
        </w:rPr>
        <w:tab/>
        <w:t>Uygulama Program Arayüzleri (APIler)</w:t>
      </w:r>
      <w:r>
        <w:tab/>
      </w:r>
      <w:r>
        <w:fldChar w:fldCharType="begin"/>
      </w:r>
      <w:r>
        <w:instrText xml:space="preserve"> PAGEREF _Toc188659675 \h </w:instrText>
      </w:r>
      <w:r>
        <w:fldChar w:fldCharType="separate"/>
      </w:r>
      <w:r>
        <w:t>14</w:t>
      </w:r>
      <w:r>
        <w:fldChar w:fldCharType="end"/>
      </w:r>
    </w:p>
    <w:p w:rsidR="00746D46" w:rsidRDefault="00746D46">
      <w:pPr>
        <w:pStyle w:val="T2"/>
        <w:rPr>
          <w:sz w:val="24"/>
          <w:szCs w:val="24"/>
          <w:lang w:val="tr-TR" w:eastAsia="tr-TR"/>
        </w:rPr>
      </w:pPr>
      <w:r w:rsidRPr="00422706">
        <w:rPr>
          <w:lang w:val="tr-TR"/>
        </w:rPr>
        <w:t>8.2</w:t>
      </w:r>
      <w:r w:rsidRPr="00422706">
        <w:rPr>
          <w:lang w:val="tr-TR"/>
        </w:rPr>
        <w:tab/>
        <w:t>Veri ağı tesislerine ve hizmetlerine erişim</w:t>
      </w:r>
      <w:r>
        <w:tab/>
      </w:r>
      <w:r>
        <w:fldChar w:fldCharType="begin"/>
      </w:r>
      <w:r>
        <w:instrText xml:space="preserve"> PAGEREF _Toc188659676 \h </w:instrText>
      </w:r>
      <w:r>
        <w:fldChar w:fldCharType="separate"/>
      </w:r>
      <w:r>
        <w:t>14</w:t>
      </w:r>
      <w:r>
        <w:fldChar w:fldCharType="end"/>
      </w:r>
    </w:p>
    <w:p w:rsidR="00746D46" w:rsidRDefault="00746D46">
      <w:pPr>
        <w:pStyle w:val="T2"/>
        <w:rPr>
          <w:sz w:val="24"/>
          <w:szCs w:val="24"/>
          <w:lang w:val="tr-TR" w:eastAsia="tr-TR"/>
        </w:rPr>
      </w:pPr>
      <w:r w:rsidRPr="00422706">
        <w:rPr>
          <w:lang w:val="tr-TR"/>
        </w:rPr>
        <w:t>8.3</w:t>
      </w:r>
      <w:r w:rsidRPr="00422706">
        <w:rPr>
          <w:lang w:val="tr-TR"/>
        </w:rPr>
        <w:tab/>
        <w:t>Birbirine bağlantı</w:t>
      </w:r>
      <w:r>
        <w:tab/>
      </w:r>
      <w:r>
        <w:fldChar w:fldCharType="begin"/>
      </w:r>
      <w:r>
        <w:instrText xml:space="preserve"> PAGEREF _Toc188659677 \h </w:instrText>
      </w:r>
      <w:r>
        <w:fldChar w:fldCharType="separate"/>
      </w:r>
      <w:r>
        <w:t>14</w:t>
      </w:r>
      <w:r>
        <w:fldChar w:fldCharType="end"/>
      </w:r>
    </w:p>
    <w:p w:rsidR="00746D46" w:rsidRDefault="00746D46">
      <w:pPr>
        <w:pStyle w:val="T1"/>
        <w:rPr>
          <w:sz w:val="24"/>
          <w:szCs w:val="24"/>
          <w:lang w:val="tr-TR" w:eastAsia="tr-TR"/>
        </w:rPr>
      </w:pPr>
      <w:r w:rsidRPr="00422706">
        <w:rPr>
          <w:lang w:val="tr-TR"/>
        </w:rPr>
        <w:t>9</w:t>
      </w:r>
      <w:r w:rsidRPr="00422706">
        <w:rPr>
          <w:lang w:val="tr-TR"/>
        </w:rPr>
        <w:tab/>
        <w:t>Hizmetler ve özellikler</w:t>
      </w:r>
      <w:r>
        <w:tab/>
      </w:r>
      <w:r>
        <w:fldChar w:fldCharType="begin"/>
      </w:r>
      <w:r>
        <w:instrText xml:space="preserve"> PAGEREF _Toc188659678 \h </w:instrText>
      </w:r>
      <w:r>
        <w:fldChar w:fldCharType="separate"/>
      </w:r>
      <w:r>
        <w:t>15</w:t>
      </w:r>
      <w:r>
        <w:fldChar w:fldCharType="end"/>
      </w:r>
    </w:p>
    <w:p w:rsidR="00746D46" w:rsidRDefault="00746D46">
      <w:pPr>
        <w:pStyle w:val="T2"/>
        <w:rPr>
          <w:sz w:val="24"/>
          <w:szCs w:val="24"/>
          <w:lang w:val="tr-TR" w:eastAsia="tr-TR"/>
        </w:rPr>
      </w:pPr>
      <w:r w:rsidRPr="00422706">
        <w:rPr>
          <w:lang w:val="tr-TR"/>
        </w:rPr>
        <w:t>9.1</w:t>
      </w:r>
      <w:r w:rsidRPr="00422706">
        <w:rPr>
          <w:lang w:val="tr-TR"/>
        </w:rPr>
        <w:tab/>
        <w:t>Arayan Kişi Konumu</w:t>
      </w:r>
      <w:r>
        <w:tab/>
      </w:r>
      <w:r>
        <w:fldChar w:fldCharType="begin"/>
      </w:r>
      <w:r>
        <w:instrText xml:space="preserve"> PAGEREF _Toc188659679 \h </w:instrText>
      </w:r>
      <w:r>
        <w:fldChar w:fldCharType="separate"/>
      </w:r>
      <w:r>
        <w:t>15</w:t>
      </w:r>
      <w:r>
        <w:fldChar w:fldCharType="end"/>
      </w:r>
    </w:p>
    <w:p w:rsidR="00746D46" w:rsidRDefault="00746D46">
      <w:pPr>
        <w:pStyle w:val="T2"/>
        <w:rPr>
          <w:sz w:val="24"/>
          <w:szCs w:val="24"/>
          <w:lang w:val="tr-TR" w:eastAsia="tr-TR"/>
        </w:rPr>
      </w:pPr>
      <w:r w:rsidRPr="00422706">
        <w:rPr>
          <w:lang w:val="tr-TR"/>
        </w:rPr>
        <w:t>9.2</w:t>
      </w:r>
      <w:r w:rsidRPr="00422706">
        <w:rPr>
          <w:lang w:val="tr-TR"/>
        </w:rPr>
        <w:tab/>
        <w:t>Yayınlama yönleri</w:t>
      </w:r>
      <w:r>
        <w:tab/>
      </w:r>
      <w:r>
        <w:fldChar w:fldCharType="begin"/>
      </w:r>
      <w:r>
        <w:instrText xml:space="preserve"> PAGEREF _Toc188659680 \h </w:instrText>
      </w:r>
      <w:r>
        <w:fldChar w:fldCharType="separate"/>
      </w:r>
      <w:r>
        <w:t>15</w:t>
      </w:r>
      <w:r>
        <w:fldChar w:fldCharType="end"/>
      </w:r>
    </w:p>
    <w:p w:rsidR="00746D46" w:rsidRDefault="00746D46">
      <w:pPr>
        <w:pStyle w:val="T2"/>
        <w:rPr>
          <w:sz w:val="24"/>
          <w:szCs w:val="24"/>
          <w:lang w:val="tr-TR" w:eastAsia="tr-TR"/>
        </w:rPr>
      </w:pPr>
      <w:r w:rsidRPr="00422706">
        <w:rPr>
          <w:lang w:val="tr-TR"/>
        </w:rPr>
        <w:t>9.3</w:t>
      </w:r>
      <w:r w:rsidRPr="00422706">
        <w:rPr>
          <w:lang w:val="tr-TR"/>
        </w:rPr>
        <w:tab/>
        <w:t>Ücret Tavsiyesi (AoC)</w:t>
      </w:r>
      <w:r>
        <w:tab/>
      </w:r>
      <w:r>
        <w:fldChar w:fldCharType="begin"/>
      </w:r>
      <w:r>
        <w:instrText xml:space="preserve"> PAGEREF _Toc188659681 \h </w:instrText>
      </w:r>
      <w:r>
        <w:fldChar w:fldCharType="separate"/>
      </w:r>
      <w:r>
        <w:t>15</w:t>
      </w:r>
      <w:r>
        <w:fldChar w:fldCharType="end"/>
      </w:r>
    </w:p>
    <w:p w:rsidR="00746D46" w:rsidRDefault="00746D46">
      <w:pPr>
        <w:pStyle w:val="T2"/>
        <w:rPr>
          <w:sz w:val="24"/>
          <w:szCs w:val="24"/>
          <w:lang w:val="tr-TR" w:eastAsia="tr-TR"/>
        </w:rPr>
      </w:pPr>
      <w:r w:rsidRPr="00422706">
        <w:rPr>
          <w:lang w:val="tr-TR"/>
        </w:rPr>
        <w:t>9.4</w:t>
      </w:r>
      <w:r w:rsidRPr="00422706">
        <w:rPr>
          <w:lang w:val="tr-TR"/>
        </w:rPr>
        <w:tab/>
        <w:t>Rehber talep hizmetleri</w:t>
      </w:r>
      <w:r>
        <w:tab/>
      </w:r>
      <w:r>
        <w:fldChar w:fldCharType="begin"/>
      </w:r>
      <w:r>
        <w:instrText xml:space="preserve"> PAGEREF _Toc188659682 \h </w:instrText>
      </w:r>
      <w:r>
        <w:fldChar w:fldCharType="separate"/>
      </w:r>
      <w:r>
        <w:t>15</w:t>
      </w:r>
      <w:r>
        <w:fldChar w:fldCharType="end"/>
      </w:r>
    </w:p>
    <w:p w:rsidR="00746D46" w:rsidRDefault="00746D46">
      <w:pPr>
        <w:pStyle w:val="T2"/>
        <w:rPr>
          <w:sz w:val="24"/>
          <w:szCs w:val="24"/>
          <w:lang w:val="tr-TR" w:eastAsia="tr-TR"/>
        </w:rPr>
      </w:pPr>
      <w:r w:rsidRPr="00422706">
        <w:rPr>
          <w:lang w:val="tr-TR"/>
        </w:rPr>
        <w:t>9.5</w:t>
      </w:r>
      <w:r w:rsidRPr="00422706">
        <w:rPr>
          <w:lang w:val="tr-TR"/>
        </w:rPr>
        <w:tab/>
        <w:t>Anonim Reddedilmiş Çağrı  (ACR)</w:t>
      </w:r>
      <w:r>
        <w:tab/>
      </w:r>
      <w:r>
        <w:fldChar w:fldCharType="begin"/>
      </w:r>
      <w:r>
        <w:instrText xml:space="preserve"> PAGEREF _Toc188659683 \h </w:instrText>
      </w:r>
      <w:r>
        <w:fldChar w:fldCharType="separate"/>
      </w:r>
      <w:r>
        <w:t>16</w:t>
      </w:r>
      <w:r>
        <w:fldChar w:fldCharType="end"/>
      </w:r>
    </w:p>
    <w:p w:rsidR="00746D46" w:rsidRDefault="00746D46">
      <w:pPr>
        <w:pStyle w:val="T1"/>
        <w:rPr>
          <w:sz w:val="24"/>
          <w:szCs w:val="24"/>
          <w:lang w:val="tr-TR" w:eastAsia="tr-TR"/>
        </w:rPr>
      </w:pPr>
      <w:r w:rsidRPr="00422706">
        <w:rPr>
          <w:lang w:val="tr-TR"/>
        </w:rPr>
        <w:t>10</w:t>
      </w:r>
      <w:r w:rsidRPr="00422706">
        <w:rPr>
          <w:lang w:val="tr-TR"/>
        </w:rPr>
        <w:tab/>
        <w:t>Numaralandırma ve adresleme</w:t>
      </w:r>
      <w:r>
        <w:tab/>
      </w:r>
      <w:r>
        <w:fldChar w:fldCharType="begin"/>
      </w:r>
      <w:r>
        <w:instrText xml:space="preserve"> PAGEREF _Toc188659684 \h </w:instrText>
      </w:r>
      <w:r>
        <w:fldChar w:fldCharType="separate"/>
      </w:r>
      <w:r>
        <w:t>16</w:t>
      </w:r>
      <w:r>
        <w:fldChar w:fldCharType="end"/>
      </w:r>
    </w:p>
    <w:p w:rsidR="00746D46" w:rsidRDefault="00746D46">
      <w:pPr>
        <w:pStyle w:val="T2"/>
        <w:rPr>
          <w:sz w:val="24"/>
          <w:szCs w:val="24"/>
          <w:lang w:val="tr-TR" w:eastAsia="tr-TR"/>
        </w:rPr>
      </w:pPr>
      <w:r w:rsidRPr="00422706">
        <w:rPr>
          <w:lang w:val="tr-TR"/>
        </w:rPr>
        <w:t>10.1</w:t>
      </w:r>
      <w:r w:rsidRPr="00422706">
        <w:rPr>
          <w:lang w:val="tr-TR"/>
        </w:rPr>
        <w:tab/>
        <w:t>Taşıyıcı Seçimi ve taşıyıcı ön seçimi</w:t>
      </w:r>
      <w:r>
        <w:tab/>
      </w:r>
      <w:r>
        <w:fldChar w:fldCharType="begin"/>
      </w:r>
      <w:r>
        <w:instrText xml:space="preserve"> PAGEREF _Toc188659685 \h </w:instrText>
      </w:r>
      <w:r>
        <w:fldChar w:fldCharType="separate"/>
      </w:r>
      <w:r>
        <w:t>16</w:t>
      </w:r>
      <w:r>
        <w:fldChar w:fldCharType="end"/>
      </w:r>
    </w:p>
    <w:p w:rsidR="00746D46" w:rsidRDefault="00746D46">
      <w:pPr>
        <w:pStyle w:val="T2"/>
        <w:rPr>
          <w:sz w:val="24"/>
          <w:szCs w:val="24"/>
          <w:lang w:val="tr-TR" w:eastAsia="tr-TR"/>
        </w:rPr>
      </w:pPr>
      <w:r w:rsidRPr="00422706">
        <w:rPr>
          <w:lang w:val="tr-TR"/>
        </w:rPr>
        <w:t>10.2</w:t>
      </w:r>
      <w:r w:rsidRPr="00422706">
        <w:rPr>
          <w:lang w:val="tr-TR"/>
        </w:rPr>
        <w:tab/>
        <w:t>Numara taşınabilirliliği</w:t>
      </w:r>
      <w:r>
        <w:tab/>
      </w:r>
      <w:r>
        <w:fldChar w:fldCharType="begin"/>
      </w:r>
      <w:r>
        <w:instrText xml:space="preserve"> PAGEREF _Toc188659686 \h </w:instrText>
      </w:r>
      <w:r>
        <w:fldChar w:fldCharType="separate"/>
      </w:r>
      <w:r>
        <w:t>16</w:t>
      </w:r>
      <w:r>
        <w:fldChar w:fldCharType="end"/>
      </w:r>
    </w:p>
    <w:p w:rsidR="00746D46" w:rsidRDefault="00746D46">
      <w:pPr>
        <w:pStyle w:val="T1"/>
        <w:rPr>
          <w:sz w:val="24"/>
          <w:szCs w:val="24"/>
          <w:lang w:val="tr-TR" w:eastAsia="tr-TR"/>
        </w:rPr>
      </w:pPr>
      <w:r w:rsidRPr="00422706">
        <w:rPr>
          <w:lang w:val="tr-TR"/>
        </w:rPr>
        <w:t>11</w:t>
      </w:r>
      <w:r w:rsidRPr="00422706">
        <w:rPr>
          <w:lang w:val="tr-TR"/>
        </w:rPr>
        <w:tab/>
        <w:t>Hizmet Kalitesi (QoS)</w:t>
      </w:r>
      <w:r>
        <w:tab/>
      </w:r>
      <w:r>
        <w:fldChar w:fldCharType="begin"/>
      </w:r>
      <w:r>
        <w:instrText xml:space="preserve"> PAGEREF _Toc188659687 \h </w:instrText>
      </w:r>
      <w:r>
        <w:fldChar w:fldCharType="separate"/>
      </w:r>
      <w:r>
        <w:t>16</w:t>
      </w:r>
      <w:r>
        <w:fldChar w:fldCharType="end"/>
      </w:r>
    </w:p>
    <w:p w:rsidR="00746D46" w:rsidRDefault="00746D46">
      <w:pPr>
        <w:pStyle w:val="T2"/>
        <w:rPr>
          <w:sz w:val="24"/>
          <w:szCs w:val="24"/>
          <w:lang w:val="tr-TR" w:eastAsia="tr-TR"/>
        </w:rPr>
      </w:pPr>
      <w:r w:rsidRPr="00422706">
        <w:rPr>
          <w:lang w:val="tr-TR"/>
        </w:rPr>
        <w:t>11.1</w:t>
      </w:r>
      <w:r w:rsidRPr="00422706">
        <w:rPr>
          <w:lang w:val="tr-TR"/>
        </w:rPr>
        <w:tab/>
        <w:t>Tedarik-zamanı ve QoS parametreleri, tanımlar, ölçüm yöntemleri</w:t>
      </w:r>
      <w:r>
        <w:tab/>
      </w:r>
      <w:r>
        <w:fldChar w:fldCharType="begin"/>
      </w:r>
      <w:r>
        <w:instrText xml:space="preserve"> PAGEREF _Toc188659688 \h </w:instrText>
      </w:r>
      <w:r>
        <w:fldChar w:fldCharType="separate"/>
      </w:r>
      <w:r>
        <w:t>17</w:t>
      </w:r>
      <w:r>
        <w:fldChar w:fldCharType="end"/>
      </w:r>
    </w:p>
    <w:p w:rsidR="00746D46" w:rsidRDefault="00746D46">
      <w:pPr>
        <w:pStyle w:val="T2"/>
        <w:rPr>
          <w:sz w:val="24"/>
          <w:szCs w:val="24"/>
          <w:lang w:val="tr-TR" w:eastAsia="tr-TR"/>
        </w:rPr>
      </w:pPr>
      <w:r w:rsidRPr="00422706">
        <w:rPr>
          <w:lang w:val="tr-TR"/>
        </w:rPr>
        <w:t>11.2</w:t>
      </w:r>
      <w:r w:rsidRPr="00422706">
        <w:rPr>
          <w:lang w:val="tr-TR"/>
        </w:rPr>
        <w:tab/>
        <w:t>Hizmet Derecesi</w:t>
      </w:r>
      <w:r>
        <w:tab/>
      </w:r>
      <w:r>
        <w:fldChar w:fldCharType="begin"/>
      </w:r>
      <w:r>
        <w:instrText xml:space="preserve"> PAGEREF _Toc188659689 \h </w:instrText>
      </w:r>
      <w:r>
        <w:fldChar w:fldCharType="separate"/>
      </w:r>
      <w:r>
        <w:t>17</w:t>
      </w:r>
      <w:r>
        <w:fldChar w:fldCharType="end"/>
      </w:r>
    </w:p>
    <w:p w:rsidR="00746D46" w:rsidRDefault="00746D46">
      <w:pPr>
        <w:pStyle w:val="T2"/>
        <w:rPr>
          <w:sz w:val="24"/>
          <w:szCs w:val="24"/>
          <w:lang w:val="tr-TR" w:eastAsia="tr-TR"/>
        </w:rPr>
      </w:pPr>
      <w:r w:rsidRPr="00422706">
        <w:rPr>
          <w:lang w:val="tr-TR"/>
        </w:rPr>
        <w:t>11.3</w:t>
      </w:r>
      <w:r w:rsidRPr="00422706">
        <w:rPr>
          <w:lang w:val="tr-TR"/>
        </w:rPr>
        <w:tab/>
        <w:t>Veri ağı performans hedefleri</w:t>
      </w:r>
      <w:r>
        <w:tab/>
      </w:r>
      <w:r>
        <w:fldChar w:fldCharType="begin"/>
      </w:r>
      <w:r>
        <w:instrText xml:space="preserve"> PAGEREF _Toc188659690 \h </w:instrText>
      </w:r>
      <w:r>
        <w:fldChar w:fldCharType="separate"/>
      </w:r>
      <w:r>
        <w:t>17</w:t>
      </w:r>
      <w:r>
        <w:fldChar w:fldCharType="end"/>
      </w:r>
    </w:p>
    <w:p w:rsidR="00746D46" w:rsidRDefault="00746D46">
      <w:pPr>
        <w:pStyle w:val="T3"/>
        <w:rPr>
          <w:sz w:val="24"/>
          <w:szCs w:val="24"/>
          <w:lang w:val="tr-TR" w:eastAsia="tr-TR"/>
        </w:rPr>
      </w:pPr>
      <w:r w:rsidRPr="00422706">
        <w:rPr>
          <w:lang w:val="tr-TR"/>
        </w:rPr>
        <w:t>11.3.1</w:t>
      </w:r>
      <w:r w:rsidRPr="00422706">
        <w:rPr>
          <w:lang w:val="tr-TR"/>
        </w:rPr>
        <w:tab/>
        <w:t>IP tabanlı hizmetler</w:t>
      </w:r>
      <w:r>
        <w:tab/>
      </w:r>
      <w:r>
        <w:fldChar w:fldCharType="begin"/>
      </w:r>
      <w:r>
        <w:instrText xml:space="preserve"> PAGEREF _Toc188659691 \h </w:instrText>
      </w:r>
      <w:r>
        <w:fldChar w:fldCharType="separate"/>
      </w:r>
      <w:r>
        <w:t>17</w:t>
      </w:r>
      <w:r>
        <w:fldChar w:fldCharType="end"/>
      </w:r>
    </w:p>
    <w:p w:rsidR="00746D46" w:rsidRDefault="00746D46">
      <w:pPr>
        <w:pStyle w:val="T9"/>
        <w:rPr>
          <w:b w:val="0"/>
          <w:sz w:val="24"/>
          <w:szCs w:val="24"/>
          <w:lang w:val="tr-TR" w:eastAsia="tr-TR"/>
        </w:rPr>
      </w:pPr>
      <w:r w:rsidRPr="00422706">
        <w:rPr>
          <w:lang w:val="tr-TR"/>
        </w:rPr>
        <w:t>Ek A: LoS, genel ve umumi kısımlar için konu önerileri</w:t>
      </w:r>
      <w:r>
        <w:tab/>
      </w:r>
      <w:r>
        <w:fldChar w:fldCharType="begin"/>
      </w:r>
      <w:r>
        <w:instrText xml:space="preserve"> PAGEREF _Toc188659692 \h </w:instrText>
      </w:r>
      <w:r>
        <w:fldChar w:fldCharType="separate"/>
      </w:r>
      <w:r>
        <w:t>18</w:t>
      </w:r>
      <w:r>
        <w:fldChar w:fldCharType="end"/>
      </w:r>
    </w:p>
    <w:p w:rsidR="00746D46" w:rsidRDefault="00746D46">
      <w:pPr>
        <w:pStyle w:val="T1"/>
        <w:rPr>
          <w:sz w:val="24"/>
          <w:szCs w:val="24"/>
          <w:lang w:val="tr-TR" w:eastAsia="tr-TR"/>
        </w:rPr>
      </w:pPr>
      <w:r w:rsidRPr="00422706">
        <w:rPr>
          <w:lang w:val="tr-TR"/>
        </w:rPr>
        <w:t>A.1</w:t>
      </w:r>
      <w:r w:rsidRPr="00422706">
        <w:rPr>
          <w:lang w:val="tr-TR"/>
        </w:rPr>
        <w:tab/>
        <w:t>Başlık</w:t>
      </w:r>
      <w:r>
        <w:tab/>
      </w:r>
      <w:r>
        <w:fldChar w:fldCharType="begin"/>
      </w:r>
      <w:r>
        <w:instrText xml:space="preserve"> PAGEREF _Toc188659693 \h </w:instrText>
      </w:r>
      <w:r>
        <w:fldChar w:fldCharType="separate"/>
      </w:r>
      <w:r>
        <w:t>18</w:t>
      </w:r>
      <w:r>
        <w:fldChar w:fldCharType="end"/>
      </w:r>
    </w:p>
    <w:p w:rsidR="00746D46" w:rsidRDefault="00746D46">
      <w:pPr>
        <w:pStyle w:val="T1"/>
        <w:rPr>
          <w:sz w:val="24"/>
          <w:szCs w:val="24"/>
          <w:lang w:val="tr-TR" w:eastAsia="tr-TR"/>
        </w:rPr>
      </w:pPr>
      <w:r w:rsidRPr="00422706">
        <w:rPr>
          <w:lang w:val="tr-TR"/>
        </w:rPr>
        <w:t>A.2</w:t>
      </w:r>
      <w:r w:rsidRPr="00422706">
        <w:rPr>
          <w:lang w:val="tr-TR"/>
        </w:rPr>
        <w:tab/>
        <w:t>Açıklayıcı not</w:t>
      </w:r>
      <w:r>
        <w:tab/>
      </w:r>
      <w:r>
        <w:fldChar w:fldCharType="begin"/>
      </w:r>
      <w:r>
        <w:instrText xml:space="preserve"> PAGEREF _Toc188659694 \h </w:instrText>
      </w:r>
      <w:r>
        <w:fldChar w:fldCharType="separate"/>
      </w:r>
      <w:r>
        <w:t>18</w:t>
      </w:r>
      <w:r>
        <w:fldChar w:fldCharType="end"/>
      </w:r>
    </w:p>
    <w:p w:rsidR="00746D46" w:rsidRDefault="00746D46">
      <w:pPr>
        <w:pStyle w:val="T1"/>
        <w:rPr>
          <w:sz w:val="24"/>
          <w:szCs w:val="24"/>
          <w:lang w:val="tr-TR" w:eastAsia="tr-TR"/>
        </w:rPr>
      </w:pPr>
      <w:r w:rsidRPr="00422706">
        <w:rPr>
          <w:lang w:val="tr-TR"/>
        </w:rPr>
        <w:t>A.3</w:t>
      </w:r>
      <w:r w:rsidRPr="00422706">
        <w:rPr>
          <w:lang w:val="tr-TR"/>
        </w:rPr>
        <w:tab/>
        <w:t>Önsöz</w:t>
      </w:r>
      <w:r>
        <w:tab/>
      </w:r>
      <w:r>
        <w:fldChar w:fldCharType="begin"/>
      </w:r>
      <w:r>
        <w:instrText xml:space="preserve"> PAGEREF _Toc188659695 \h </w:instrText>
      </w:r>
      <w:r>
        <w:fldChar w:fldCharType="separate"/>
      </w:r>
      <w:r>
        <w:t>19</w:t>
      </w:r>
      <w:r>
        <w:fldChar w:fldCharType="end"/>
      </w:r>
    </w:p>
    <w:p w:rsidR="00746D46" w:rsidRDefault="00746D46">
      <w:pPr>
        <w:pStyle w:val="T2"/>
        <w:rPr>
          <w:sz w:val="24"/>
          <w:szCs w:val="24"/>
          <w:lang w:val="tr-TR" w:eastAsia="tr-TR"/>
        </w:rPr>
      </w:pPr>
      <w:r w:rsidRPr="00422706">
        <w:rPr>
          <w:lang w:val="tr-TR"/>
        </w:rPr>
        <w:t>A.3.1</w:t>
      </w:r>
      <w:r w:rsidRPr="00422706">
        <w:rPr>
          <w:lang w:val="tr-TR"/>
        </w:rPr>
        <w:tab/>
        <w:t>Genel</w:t>
      </w:r>
      <w:r>
        <w:tab/>
      </w:r>
      <w:r>
        <w:fldChar w:fldCharType="begin"/>
      </w:r>
      <w:r>
        <w:instrText xml:space="preserve"> PAGEREF _Toc188659696 \h </w:instrText>
      </w:r>
      <w:r>
        <w:fldChar w:fldCharType="separate"/>
      </w:r>
      <w:r>
        <w:t>19</w:t>
      </w:r>
      <w:r>
        <w:fldChar w:fldCharType="end"/>
      </w:r>
    </w:p>
    <w:p w:rsidR="00746D46" w:rsidRDefault="00746D46">
      <w:pPr>
        <w:pStyle w:val="T2"/>
        <w:rPr>
          <w:sz w:val="24"/>
          <w:szCs w:val="24"/>
          <w:lang w:val="tr-TR" w:eastAsia="tr-TR"/>
        </w:rPr>
      </w:pPr>
      <w:r w:rsidRPr="00422706">
        <w:rPr>
          <w:lang w:val="tr-TR"/>
        </w:rPr>
        <w:t>A.3.2</w:t>
      </w:r>
      <w:r w:rsidRPr="00422706">
        <w:rPr>
          <w:lang w:val="tr-TR"/>
        </w:rPr>
        <w:tab/>
        <w:t>Standartlar listesinin yapısı</w:t>
      </w:r>
      <w:r>
        <w:tab/>
      </w:r>
      <w:r>
        <w:fldChar w:fldCharType="begin"/>
      </w:r>
      <w:r>
        <w:instrText xml:space="preserve"> PAGEREF _Toc188659697 \h </w:instrText>
      </w:r>
      <w:r>
        <w:fldChar w:fldCharType="separate"/>
      </w:r>
      <w:r>
        <w:t>19</w:t>
      </w:r>
      <w:r>
        <w:fldChar w:fldCharType="end"/>
      </w:r>
    </w:p>
    <w:p w:rsidR="00746D46" w:rsidRDefault="00746D46">
      <w:pPr>
        <w:pStyle w:val="T2"/>
        <w:rPr>
          <w:sz w:val="24"/>
          <w:szCs w:val="24"/>
          <w:lang w:val="tr-TR" w:eastAsia="tr-TR"/>
        </w:rPr>
      </w:pPr>
      <w:r w:rsidRPr="00422706">
        <w:rPr>
          <w:lang w:val="tr-TR"/>
        </w:rPr>
        <w:t>A.3.3</w:t>
      </w:r>
      <w:r w:rsidRPr="00422706">
        <w:rPr>
          <w:lang w:val="tr-TR"/>
        </w:rPr>
        <w:tab/>
        <w:t>Listedeki standartların statüsü</w:t>
      </w:r>
      <w:r>
        <w:tab/>
      </w:r>
      <w:r>
        <w:fldChar w:fldCharType="begin"/>
      </w:r>
      <w:r>
        <w:instrText xml:space="preserve"> PAGEREF _Toc188659698 \h </w:instrText>
      </w:r>
      <w:r>
        <w:fldChar w:fldCharType="separate"/>
      </w:r>
      <w:r>
        <w:t>19</w:t>
      </w:r>
      <w:r>
        <w:fldChar w:fldCharType="end"/>
      </w:r>
    </w:p>
    <w:p w:rsidR="00746D46" w:rsidRDefault="00746D46">
      <w:pPr>
        <w:pStyle w:val="T2"/>
        <w:rPr>
          <w:sz w:val="24"/>
          <w:szCs w:val="24"/>
          <w:lang w:val="tr-TR" w:eastAsia="tr-TR"/>
        </w:rPr>
      </w:pPr>
      <w:r w:rsidRPr="00422706">
        <w:rPr>
          <w:lang w:val="tr-TR"/>
        </w:rPr>
        <w:t>A.3.4</w:t>
      </w:r>
      <w:r w:rsidRPr="00422706">
        <w:rPr>
          <w:lang w:val="tr-TR"/>
        </w:rPr>
        <w:tab/>
        <w:t>Dokümanların basımı ve listedeki standartların kısımları</w:t>
      </w:r>
      <w:r>
        <w:tab/>
      </w:r>
      <w:r>
        <w:fldChar w:fldCharType="begin"/>
      </w:r>
      <w:r>
        <w:instrText xml:space="preserve"> PAGEREF _Toc188659699 \h </w:instrText>
      </w:r>
      <w:r>
        <w:fldChar w:fldCharType="separate"/>
      </w:r>
      <w:r>
        <w:t>20</w:t>
      </w:r>
      <w:r>
        <w:fldChar w:fldCharType="end"/>
      </w:r>
    </w:p>
    <w:p w:rsidR="00746D46" w:rsidRDefault="00746D46">
      <w:pPr>
        <w:pStyle w:val="T2"/>
        <w:rPr>
          <w:sz w:val="24"/>
          <w:szCs w:val="24"/>
          <w:lang w:val="tr-TR" w:eastAsia="tr-TR"/>
        </w:rPr>
      </w:pPr>
      <w:r w:rsidRPr="00422706">
        <w:rPr>
          <w:lang w:val="tr-TR"/>
        </w:rPr>
        <w:t>A.3.5</w:t>
      </w:r>
      <w:r w:rsidRPr="00422706">
        <w:rPr>
          <w:lang w:val="tr-TR"/>
        </w:rPr>
        <w:tab/>
        <w:t>Teknik Standartlar, Özellikler, Raporlar ve Rehberler</w:t>
      </w:r>
      <w:r>
        <w:tab/>
      </w:r>
      <w:r>
        <w:fldChar w:fldCharType="begin"/>
      </w:r>
      <w:r>
        <w:instrText xml:space="preserve"> PAGEREF _Toc188659700 \h </w:instrText>
      </w:r>
      <w:r>
        <w:fldChar w:fldCharType="separate"/>
      </w:r>
      <w:r>
        <w:t>20</w:t>
      </w:r>
      <w:r>
        <w:fldChar w:fldCharType="end"/>
      </w:r>
    </w:p>
    <w:p w:rsidR="00746D46" w:rsidRDefault="00746D46">
      <w:pPr>
        <w:pStyle w:val="T2"/>
        <w:rPr>
          <w:sz w:val="24"/>
          <w:szCs w:val="24"/>
          <w:lang w:val="tr-TR" w:eastAsia="tr-TR"/>
        </w:rPr>
      </w:pPr>
      <w:r w:rsidRPr="00422706">
        <w:rPr>
          <w:lang w:val="tr-TR"/>
        </w:rPr>
        <w:lastRenderedPageBreak/>
        <w:t>A.3.6</w:t>
      </w:r>
      <w:r w:rsidRPr="00422706">
        <w:rPr>
          <w:lang w:val="tr-TR"/>
        </w:rPr>
        <w:tab/>
        <w:t>Doküman referanslarının temin edilebileceği adresler</w:t>
      </w:r>
      <w:r>
        <w:tab/>
      </w:r>
      <w:r>
        <w:fldChar w:fldCharType="begin"/>
      </w:r>
      <w:r>
        <w:instrText xml:space="preserve"> PAGEREF _Toc188659701 \h </w:instrText>
      </w:r>
      <w:r>
        <w:fldChar w:fldCharType="separate"/>
      </w:r>
      <w:r>
        <w:t>21</w:t>
      </w:r>
      <w:r>
        <w:fldChar w:fldCharType="end"/>
      </w:r>
    </w:p>
    <w:p w:rsidR="00746D46" w:rsidRDefault="00746D46">
      <w:pPr>
        <w:pStyle w:val="T3"/>
        <w:rPr>
          <w:sz w:val="24"/>
          <w:szCs w:val="24"/>
          <w:lang w:val="tr-TR" w:eastAsia="tr-TR"/>
        </w:rPr>
      </w:pPr>
      <w:r w:rsidRPr="00422706">
        <w:rPr>
          <w:lang w:val="tr-TR"/>
        </w:rPr>
        <w:t>A.3.6.1</w:t>
      </w:r>
      <w:r w:rsidRPr="00422706">
        <w:rPr>
          <w:lang w:val="tr-TR"/>
        </w:rPr>
        <w:tab/>
        <w:t>ETSI Yayınlar Bürosu</w:t>
      </w:r>
      <w:r>
        <w:tab/>
      </w:r>
      <w:r>
        <w:fldChar w:fldCharType="begin"/>
      </w:r>
      <w:r>
        <w:instrText xml:space="preserve"> PAGEREF _Toc188659702 \h </w:instrText>
      </w:r>
      <w:r>
        <w:fldChar w:fldCharType="separate"/>
      </w:r>
      <w:r>
        <w:t>21</w:t>
      </w:r>
      <w:r>
        <w:fldChar w:fldCharType="end"/>
      </w:r>
    </w:p>
    <w:p w:rsidR="00746D46" w:rsidRDefault="00746D46">
      <w:pPr>
        <w:pStyle w:val="T3"/>
        <w:rPr>
          <w:sz w:val="24"/>
          <w:szCs w:val="24"/>
          <w:lang w:val="tr-TR" w:eastAsia="tr-TR"/>
        </w:rPr>
      </w:pPr>
      <w:r w:rsidRPr="00422706">
        <w:rPr>
          <w:lang w:val="tr-TR"/>
        </w:rPr>
        <w:t>A.3.6.2</w:t>
      </w:r>
      <w:r w:rsidRPr="00422706">
        <w:rPr>
          <w:lang w:val="tr-TR"/>
        </w:rPr>
        <w:tab/>
        <w:t>ITU Satış ve Pazarlama Hizmeti</w:t>
      </w:r>
      <w:r>
        <w:tab/>
      </w:r>
      <w:r>
        <w:fldChar w:fldCharType="begin"/>
      </w:r>
      <w:r>
        <w:instrText xml:space="preserve"> PAGEREF _Toc188659703 \h </w:instrText>
      </w:r>
      <w:r>
        <w:fldChar w:fldCharType="separate"/>
      </w:r>
      <w:r>
        <w:t>21</w:t>
      </w:r>
      <w:r>
        <w:fldChar w:fldCharType="end"/>
      </w:r>
    </w:p>
    <w:p w:rsidR="00746D46" w:rsidRDefault="00746D46">
      <w:pPr>
        <w:pStyle w:val="T2"/>
        <w:rPr>
          <w:sz w:val="24"/>
          <w:szCs w:val="24"/>
          <w:lang w:val="tr-TR" w:eastAsia="tr-TR"/>
        </w:rPr>
      </w:pPr>
      <w:r w:rsidRPr="00422706">
        <w:rPr>
          <w:lang w:val="tr-TR"/>
        </w:rPr>
        <w:t>A.3.7</w:t>
      </w:r>
      <w:r w:rsidRPr="00422706">
        <w:rPr>
          <w:lang w:val="tr-TR"/>
        </w:rPr>
        <w:tab/>
        <w:t>EU yasaları için referanslar</w:t>
      </w:r>
      <w:r>
        <w:tab/>
      </w:r>
      <w:r>
        <w:fldChar w:fldCharType="begin"/>
      </w:r>
      <w:r>
        <w:instrText xml:space="preserve"> PAGEREF _Toc188659704 \h </w:instrText>
      </w:r>
      <w:r>
        <w:fldChar w:fldCharType="separate"/>
      </w:r>
      <w:r>
        <w:t>22</w:t>
      </w:r>
      <w:r>
        <w:fldChar w:fldCharType="end"/>
      </w:r>
    </w:p>
    <w:p w:rsidR="00746D46" w:rsidRDefault="00746D46">
      <w:pPr>
        <w:pStyle w:val="T2"/>
        <w:rPr>
          <w:sz w:val="24"/>
          <w:szCs w:val="24"/>
          <w:lang w:val="tr-TR" w:eastAsia="tr-TR"/>
        </w:rPr>
      </w:pPr>
      <w:r w:rsidRPr="00422706">
        <w:rPr>
          <w:lang w:val="tr-TR"/>
        </w:rPr>
        <w:t>A.3.8</w:t>
      </w:r>
      <w:r w:rsidRPr="00422706">
        <w:rPr>
          <w:lang w:val="tr-TR"/>
        </w:rPr>
        <w:tab/>
        <w:t>LoS içinde olacak olan tabloların formatı</w:t>
      </w:r>
      <w:r>
        <w:tab/>
      </w:r>
      <w:r>
        <w:fldChar w:fldCharType="begin"/>
      </w:r>
      <w:r>
        <w:instrText xml:space="preserve"> PAGEREF _Toc188659705 \h </w:instrText>
      </w:r>
      <w:r>
        <w:fldChar w:fldCharType="separate"/>
      </w:r>
      <w:r>
        <w:t>22</w:t>
      </w:r>
      <w:r>
        <w:fldChar w:fldCharType="end"/>
      </w:r>
    </w:p>
    <w:p w:rsidR="00746D46" w:rsidRDefault="00746D46">
      <w:pPr>
        <w:pStyle w:val="T9"/>
        <w:rPr>
          <w:b w:val="0"/>
          <w:sz w:val="24"/>
          <w:szCs w:val="24"/>
          <w:lang w:val="tr-TR" w:eastAsia="tr-TR"/>
        </w:rPr>
      </w:pPr>
      <w:r w:rsidRPr="00422706">
        <w:rPr>
          <w:lang w:val="tr-TR"/>
        </w:rPr>
        <w:t>Ek B: İleriki sürümlerde gözden geçirilecek konular</w:t>
      </w:r>
      <w:r>
        <w:tab/>
      </w:r>
      <w:r>
        <w:fldChar w:fldCharType="begin"/>
      </w:r>
      <w:r>
        <w:instrText xml:space="preserve"> PAGEREF _Toc188659706 \h </w:instrText>
      </w:r>
      <w:r>
        <w:fldChar w:fldCharType="separate"/>
      </w:r>
      <w:r>
        <w:t>23</w:t>
      </w:r>
      <w:r>
        <w:fldChar w:fldCharType="end"/>
      </w:r>
    </w:p>
    <w:p w:rsidR="00746D46" w:rsidRDefault="00746D46">
      <w:pPr>
        <w:pStyle w:val="T1"/>
        <w:rPr>
          <w:sz w:val="24"/>
          <w:szCs w:val="24"/>
          <w:lang w:val="tr-TR" w:eastAsia="tr-TR"/>
        </w:rPr>
      </w:pPr>
      <w:r w:rsidRPr="00422706">
        <w:rPr>
          <w:lang w:val="tr-TR"/>
        </w:rPr>
        <w:t>B.1</w:t>
      </w:r>
      <w:r w:rsidRPr="00422706">
        <w:rPr>
          <w:lang w:val="tr-TR"/>
        </w:rPr>
        <w:tab/>
        <w:t>Güvenlik</w:t>
      </w:r>
      <w:r>
        <w:tab/>
      </w:r>
      <w:r>
        <w:fldChar w:fldCharType="begin"/>
      </w:r>
      <w:r>
        <w:instrText xml:space="preserve"> PAGEREF _Toc188659707 \h </w:instrText>
      </w:r>
      <w:r>
        <w:fldChar w:fldCharType="separate"/>
      </w:r>
      <w:r>
        <w:t>23</w:t>
      </w:r>
      <w:r>
        <w:fldChar w:fldCharType="end"/>
      </w:r>
    </w:p>
    <w:p w:rsidR="00746D46" w:rsidRDefault="00746D46">
      <w:pPr>
        <w:pStyle w:val="T1"/>
        <w:rPr>
          <w:sz w:val="24"/>
          <w:szCs w:val="24"/>
          <w:lang w:val="tr-TR" w:eastAsia="tr-TR"/>
        </w:rPr>
      </w:pPr>
      <w:r w:rsidRPr="00422706">
        <w:rPr>
          <w:lang w:val="tr-TR"/>
        </w:rPr>
        <w:t>B.2</w:t>
      </w:r>
      <w:r w:rsidRPr="00422706">
        <w:rPr>
          <w:lang w:val="tr-TR"/>
        </w:rPr>
        <w:tab/>
        <w:t>Yasal Durdurma (LI)</w:t>
      </w:r>
      <w:r>
        <w:tab/>
      </w:r>
      <w:r>
        <w:fldChar w:fldCharType="begin"/>
      </w:r>
      <w:r>
        <w:instrText xml:space="preserve"> PAGEREF _Toc188659708 \h </w:instrText>
      </w:r>
      <w:r>
        <w:fldChar w:fldCharType="separate"/>
      </w:r>
      <w:r>
        <w:t>23</w:t>
      </w:r>
      <w:r>
        <w:fldChar w:fldCharType="end"/>
      </w:r>
    </w:p>
    <w:p w:rsidR="00746D46" w:rsidRDefault="00746D46">
      <w:pPr>
        <w:pStyle w:val="T1"/>
        <w:rPr>
          <w:sz w:val="24"/>
          <w:szCs w:val="24"/>
          <w:lang w:val="tr-TR" w:eastAsia="tr-TR"/>
        </w:rPr>
      </w:pPr>
      <w:r w:rsidRPr="00422706">
        <w:rPr>
          <w:lang w:val="tr-TR"/>
        </w:rPr>
        <w:t>B.3</w:t>
      </w:r>
      <w:r w:rsidRPr="00422706">
        <w:rPr>
          <w:lang w:val="tr-TR"/>
        </w:rPr>
        <w:tab/>
        <w:t>Acil durum</w:t>
      </w:r>
      <w:r>
        <w:tab/>
      </w:r>
      <w:r>
        <w:fldChar w:fldCharType="begin"/>
      </w:r>
      <w:r>
        <w:instrText xml:space="preserve"> PAGEREF _Toc188659709 \h </w:instrText>
      </w:r>
      <w:r>
        <w:fldChar w:fldCharType="separate"/>
      </w:r>
      <w:r>
        <w:t>23</w:t>
      </w:r>
      <w:r>
        <w:fldChar w:fldCharType="end"/>
      </w:r>
    </w:p>
    <w:p w:rsidR="00746D46" w:rsidRDefault="00746D46">
      <w:pPr>
        <w:pStyle w:val="T1"/>
        <w:rPr>
          <w:sz w:val="24"/>
          <w:szCs w:val="24"/>
          <w:lang w:val="tr-TR" w:eastAsia="tr-TR"/>
        </w:rPr>
      </w:pPr>
      <w:r w:rsidRPr="00422706">
        <w:rPr>
          <w:lang w:val="tr-TR"/>
        </w:rPr>
        <w:t>B.4</w:t>
      </w:r>
      <w:r w:rsidRPr="00422706">
        <w:rPr>
          <w:lang w:val="tr-TR"/>
        </w:rPr>
        <w:tab/>
        <w:t>Masraf kontrolü</w:t>
      </w:r>
      <w:r>
        <w:tab/>
      </w:r>
      <w:r>
        <w:fldChar w:fldCharType="begin"/>
      </w:r>
      <w:r>
        <w:instrText xml:space="preserve"> PAGEREF _Toc188659710 \h </w:instrText>
      </w:r>
      <w:r>
        <w:fldChar w:fldCharType="separate"/>
      </w:r>
      <w:r>
        <w:t>24</w:t>
      </w:r>
      <w:r>
        <w:fldChar w:fldCharType="end"/>
      </w:r>
    </w:p>
    <w:p w:rsidR="00746D46" w:rsidRDefault="00746D46">
      <w:pPr>
        <w:pStyle w:val="T1"/>
        <w:rPr>
          <w:sz w:val="24"/>
          <w:szCs w:val="24"/>
          <w:lang w:val="tr-TR" w:eastAsia="tr-TR"/>
        </w:rPr>
      </w:pPr>
      <w:r w:rsidRPr="00422706">
        <w:rPr>
          <w:lang w:val="tr-TR"/>
        </w:rPr>
        <w:t>Tarihçe</w:t>
      </w:r>
      <w:r>
        <w:tab/>
      </w:r>
      <w:r>
        <w:fldChar w:fldCharType="begin"/>
      </w:r>
      <w:r>
        <w:instrText xml:space="preserve"> PAGEREF _Toc188659711 \h </w:instrText>
      </w:r>
      <w:r>
        <w:fldChar w:fldCharType="separate"/>
      </w:r>
      <w:r>
        <w:t>25</w:t>
      </w:r>
      <w:r>
        <w:fldChar w:fldCharType="end"/>
      </w:r>
    </w:p>
    <w:p w:rsidR="00117E76" w:rsidRPr="00C301D8" w:rsidRDefault="00917DBC">
      <w:pPr>
        <w:rPr>
          <w:lang w:val="tr-TR"/>
        </w:rPr>
      </w:pPr>
      <w:r w:rsidRPr="00C301D8">
        <w:rPr>
          <w:lang w:val="tr-TR"/>
        </w:rPr>
        <w:fldChar w:fldCharType="end"/>
      </w:r>
    </w:p>
    <w:p w:rsidR="00F80D6D" w:rsidRPr="00C301D8" w:rsidRDefault="00117E76" w:rsidP="00F80D6D">
      <w:pPr>
        <w:pStyle w:val="Balk1"/>
        <w:rPr>
          <w:lang w:val="tr-TR"/>
        </w:rPr>
      </w:pPr>
      <w:r w:rsidRPr="00C301D8">
        <w:rPr>
          <w:lang w:val="tr-TR"/>
        </w:rPr>
        <w:br w:type="page"/>
      </w:r>
      <w:bookmarkStart w:id="2" w:name="_Toc183478052"/>
      <w:bookmarkStart w:id="3" w:name="_Toc188659655"/>
      <w:r w:rsidR="00F80D6D" w:rsidRPr="00C301D8">
        <w:rPr>
          <w:lang w:val="tr-TR"/>
        </w:rPr>
        <w:lastRenderedPageBreak/>
        <w:t>Fikri Mülkiyet Hakları</w:t>
      </w:r>
      <w:bookmarkEnd w:id="2"/>
      <w:bookmarkEnd w:id="3"/>
    </w:p>
    <w:p w:rsidR="00F80D6D" w:rsidRPr="00C301D8" w:rsidRDefault="00F80D6D" w:rsidP="00F80D6D">
      <w:pPr>
        <w:rPr>
          <w:szCs w:val="24"/>
          <w:lang w:val="tr-TR"/>
        </w:rPr>
      </w:pPr>
      <w:r w:rsidRPr="00C301D8">
        <w:rPr>
          <w:szCs w:val="24"/>
          <w:lang w:val="tr-TR"/>
        </w:rPr>
        <w:t xml:space="preserve">Mevcut doküman için esas olan veya muhtemelen esas olan FMH (Fikri Mülkiyet Hakları), ETSI’ye bildirilmiş olmalıdır.  İşbu FMH’nı ilgilendiren bilgiler, eğer mevcut ise,  </w:t>
      </w:r>
      <w:r w:rsidRPr="00C301D8">
        <w:rPr>
          <w:b/>
          <w:szCs w:val="24"/>
          <w:lang w:val="tr-TR"/>
        </w:rPr>
        <w:t xml:space="preserve">ETSI üyeleri ve üye olmayanlar </w:t>
      </w:r>
      <w:r w:rsidRPr="00C301D8">
        <w:rPr>
          <w:szCs w:val="24"/>
          <w:lang w:val="tr-TR"/>
        </w:rPr>
        <w:t xml:space="preserve">açısından kamuya açık biçimde bulunabilir ve ETSI Sekreterliğinden elde edilebilecek olan ETSI SR 000 314:  </w:t>
      </w:r>
      <w:r w:rsidRPr="00C301D8">
        <w:rPr>
          <w:i/>
          <w:szCs w:val="24"/>
          <w:lang w:val="tr-TR"/>
        </w:rPr>
        <w:t>"Fikri Mülkiyet Hakları (FMH); Esas veya Muhtemelen Esas olarak, ETSI standartlarına ilişkin olarak ETSI’ye bildirimi yapılmış olan FMH"</w:t>
      </w:r>
      <w:r w:rsidRPr="00C301D8">
        <w:rPr>
          <w:szCs w:val="24"/>
          <w:lang w:val="tr-TR"/>
        </w:rPr>
        <w:t xml:space="preserve"> dokümanından bulunabilir. En yeni güncellemeler, ETSI Web Sunucusu (</w:t>
      </w:r>
      <w:hyperlink r:id="rId10" w:history="1">
        <w:r w:rsidRPr="00C301D8">
          <w:rPr>
            <w:rStyle w:val="Kpr"/>
            <w:szCs w:val="24"/>
            <w:lang w:val="tr-TR"/>
          </w:rPr>
          <w:t>http://webapp.etsi.org/IPR/home.asp</w:t>
        </w:r>
      </w:hyperlink>
      <w:r w:rsidRPr="00C301D8">
        <w:rPr>
          <w:szCs w:val="24"/>
          <w:lang w:val="tr-TR"/>
        </w:rPr>
        <w:t xml:space="preserve">) üzerinde bulunmaktadır. </w:t>
      </w:r>
    </w:p>
    <w:p w:rsidR="00117E76" w:rsidRPr="00C301D8" w:rsidRDefault="00F80D6D">
      <w:pPr>
        <w:rPr>
          <w:lang w:val="tr-TR"/>
        </w:rPr>
      </w:pPr>
      <w:r w:rsidRPr="00C301D8">
        <w:rPr>
          <w:szCs w:val="24"/>
          <w:lang w:val="tr-TR"/>
        </w:rPr>
        <w:t>ETSI’nin FMH Politikasına ilişkin olarak, FMH araştırmaları da dâhil, ETSI tarafından hiçbir sorgulama gerçekleştirilmemiştir.  Mevcut dokümana esas olan, olabilecek veya olası, ETSI SR 000 314 (ya da ETSI Web sunucusu üzerindeki güncellemeler) içerisinde kendilerine atıfta bulunulmayan, mevcut ya da diğer FMH’nın varlığı için hiç bir garanti verilemez.</w:t>
      </w:r>
    </w:p>
    <w:p w:rsidR="00117E76" w:rsidRPr="00C301D8" w:rsidRDefault="00CC3F2D" w:rsidP="00BD5116">
      <w:pPr>
        <w:pStyle w:val="Balk1"/>
        <w:rPr>
          <w:lang w:val="tr-TR"/>
        </w:rPr>
      </w:pPr>
      <w:bookmarkStart w:id="4" w:name="_Toc188659656"/>
      <w:r w:rsidRPr="00C301D8">
        <w:rPr>
          <w:lang w:val="tr-TR"/>
        </w:rPr>
        <w:t>Önsöz</w:t>
      </w:r>
      <w:bookmarkEnd w:id="4"/>
    </w:p>
    <w:p w:rsidR="007C11DF" w:rsidRPr="00C301D8" w:rsidRDefault="00CC3F2D" w:rsidP="007C11DF">
      <w:pPr>
        <w:keepNext/>
        <w:rPr>
          <w:lang w:val="tr-TR"/>
        </w:rPr>
      </w:pPr>
      <w:r w:rsidRPr="00C301D8">
        <w:rPr>
          <w:lang w:val="tr-TR"/>
        </w:rPr>
        <w:t>Bu Özel Rapor</w:t>
      </w:r>
      <w:r w:rsidR="007C11DF" w:rsidRPr="00C301D8">
        <w:rPr>
          <w:lang w:val="tr-TR"/>
        </w:rPr>
        <w:t xml:space="preserve"> (SR)</w:t>
      </w:r>
      <w:r w:rsidRPr="00C301D8">
        <w:rPr>
          <w:lang w:val="tr-TR"/>
        </w:rPr>
        <w:t xml:space="preserve"> </w:t>
      </w:r>
      <w:r w:rsidR="00C301D8">
        <w:rPr>
          <w:lang w:val="tr-TR"/>
        </w:rPr>
        <w:t>İşletimsel</w:t>
      </w:r>
      <w:r w:rsidRPr="00C301D8">
        <w:rPr>
          <w:lang w:val="tr-TR"/>
        </w:rPr>
        <w:t xml:space="preserve"> Koordinasyon Grubu Tavsiye Komi</w:t>
      </w:r>
      <w:r w:rsidR="00E275F0" w:rsidRPr="00C301D8">
        <w:rPr>
          <w:lang w:val="tr-TR"/>
        </w:rPr>
        <w:t>t</w:t>
      </w:r>
      <w:r w:rsidRPr="00C301D8">
        <w:rPr>
          <w:lang w:val="tr-TR"/>
        </w:rPr>
        <w:t>esi tarafından üretilmiştir (OCG).</w:t>
      </w:r>
    </w:p>
    <w:p w:rsidR="00117E76" w:rsidRPr="00C301D8" w:rsidRDefault="00117E76">
      <w:pPr>
        <w:pStyle w:val="NO"/>
        <w:keepLines w:val="0"/>
        <w:rPr>
          <w:lang w:val="tr-TR"/>
        </w:rPr>
      </w:pPr>
      <w:r w:rsidRPr="00C301D8">
        <w:rPr>
          <w:lang w:val="tr-TR"/>
        </w:rPr>
        <w:t>NOT:</w:t>
      </w:r>
      <w:r w:rsidRPr="00C301D8">
        <w:rPr>
          <w:lang w:val="tr-TR"/>
        </w:rPr>
        <w:tab/>
      </w:r>
      <w:r w:rsidR="00C301D8" w:rsidRPr="00C301D8">
        <w:rPr>
          <w:lang w:val="tr-TR"/>
        </w:rPr>
        <w:t>Dokümanın</w:t>
      </w:r>
      <w:r w:rsidR="005118FC" w:rsidRPr="00C301D8">
        <w:rPr>
          <w:lang w:val="tr-TR"/>
        </w:rPr>
        <w:t xml:space="preserve"> içeriklerini yayınlamak için SR tip çıktı seçilmiştir çünkü bilgi sadece teknik değildir ve pek çok kay</w:t>
      </w:r>
      <w:r w:rsidR="00C301D8">
        <w:rPr>
          <w:lang w:val="tr-TR"/>
        </w:rPr>
        <w:t>naktan gelen bilginin bir enteg</w:t>
      </w:r>
      <w:r w:rsidR="005118FC" w:rsidRPr="00C301D8">
        <w:rPr>
          <w:lang w:val="tr-TR"/>
        </w:rPr>
        <w:t>rasyonudur.</w:t>
      </w:r>
      <w:r w:rsidRPr="00C301D8">
        <w:rPr>
          <w:lang w:val="tr-TR"/>
        </w:rPr>
        <w:t xml:space="preserve"> </w:t>
      </w:r>
      <w:r w:rsidR="005118FC" w:rsidRPr="00C301D8">
        <w:rPr>
          <w:lang w:val="tr-TR"/>
        </w:rPr>
        <w:t>B</w:t>
      </w:r>
      <w:r w:rsidR="00872FEA">
        <w:rPr>
          <w:lang w:val="tr-TR"/>
        </w:rPr>
        <w:t>u</w:t>
      </w:r>
      <w:r w:rsidR="005118FC" w:rsidRPr="00C301D8">
        <w:rPr>
          <w:lang w:val="tr-TR"/>
        </w:rPr>
        <w:t xml:space="preserve"> </w:t>
      </w:r>
      <w:r w:rsidR="00C301D8" w:rsidRPr="00C301D8">
        <w:rPr>
          <w:lang w:val="tr-TR"/>
        </w:rPr>
        <w:t>dokümanın</w:t>
      </w:r>
      <w:r w:rsidR="005118FC" w:rsidRPr="00C301D8">
        <w:rPr>
          <w:lang w:val="tr-TR"/>
        </w:rPr>
        <w:t xml:space="preserve"> güncel versiyonu, ETSI’nın bütün teknik birimlerini temsil eden ETSI </w:t>
      </w:r>
      <w:r w:rsidR="00C301D8">
        <w:rPr>
          <w:lang w:val="tr-TR"/>
        </w:rPr>
        <w:t>İşletimsel</w:t>
      </w:r>
      <w:r w:rsidR="005118FC" w:rsidRPr="00C301D8">
        <w:rPr>
          <w:lang w:val="tr-TR"/>
        </w:rPr>
        <w:t xml:space="preserve"> Koordinasyon Grubunun onayından sonra yayınlanmıştır.</w:t>
      </w:r>
    </w:p>
    <w:p w:rsidR="00117E76" w:rsidRPr="00C301D8" w:rsidRDefault="00872FEA" w:rsidP="00BD5116">
      <w:pPr>
        <w:pStyle w:val="Balk1"/>
        <w:rPr>
          <w:lang w:val="tr-TR"/>
        </w:rPr>
      </w:pPr>
      <w:bookmarkStart w:id="5" w:name="_Toc188659657"/>
      <w:r>
        <w:rPr>
          <w:lang w:val="tr-TR"/>
        </w:rPr>
        <w:t>Giriş</w:t>
      </w:r>
      <w:bookmarkEnd w:id="5"/>
    </w:p>
    <w:p w:rsidR="00E275F0" w:rsidRPr="00C301D8" w:rsidRDefault="005E5D88">
      <w:pPr>
        <w:rPr>
          <w:lang w:val="tr-TR"/>
        </w:rPr>
      </w:pPr>
      <w:r w:rsidRPr="00C301D8">
        <w:rPr>
          <w:lang w:val="tr-TR"/>
        </w:rPr>
        <w:t>EC</w:t>
      </w:r>
      <w:r w:rsidR="00117E76" w:rsidRPr="00C301D8">
        <w:rPr>
          <w:lang w:val="tr-TR"/>
        </w:rPr>
        <w:t xml:space="preserve"> M/328</w:t>
      </w:r>
      <w:r w:rsidRPr="00C301D8">
        <w:rPr>
          <w:lang w:val="tr-TR"/>
        </w:rPr>
        <w:t xml:space="preserve"> emri, Avrupa Standartlar Organizasyonları (ESO</w:t>
      </w:r>
      <w:r w:rsidR="00872FEA">
        <w:rPr>
          <w:lang w:val="tr-TR"/>
        </w:rPr>
        <w:t>lar</w:t>
      </w:r>
      <w:r w:rsidRPr="00C301D8">
        <w:rPr>
          <w:lang w:val="tr-TR"/>
        </w:rPr>
        <w:t xml:space="preserve">), CEN, CENELEC ve </w:t>
      </w:r>
      <w:r w:rsidR="00117E76" w:rsidRPr="00C301D8">
        <w:rPr>
          <w:lang w:val="tr-TR"/>
        </w:rPr>
        <w:t xml:space="preserve"> ETSI</w:t>
      </w:r>
      <w:r w:rsidRPr="00C301D8">
        <w:rPr>
          <w:lang w:val="tr-TR"/>
        </w:rPr>
        <w:t>’yi, Avrupa Komiteleri Resmi Gazetesi’nde  (OJEC) [</w:t>
      </w:r>
      <w:r w:rsidRPr="00C301D8">
        <w:rPr>
          <w:lang w:val="tr-TR"/>
        </w:rPr>
        <w:fldChar w:fldCharType="begin"/>
      </w:r>
      <w:r w:rsidRPr="00C301D8">
        <w:rPr>
          <w:lang w:val="tr-TR"/>
        </w:rPr>
        <w:instrText>REF REF_2002C33104</w:instrText>
      </w:r>
      <w:r w:rsidRPr="00C301D8">
        <w:rPr>
          <w:lang w:val="tr-TR"/>
        </w:rPr>
        <w:fldChar w:fldCharType="separate"/>
      </w:r>
      <w:r w:rsidRPr="00C301D8">
        <w:rPr>
          <w:lang w:val="tr-TR"/>
        </w:rPr>
        <w:t>6</w:t>
      </w:r>
      <w:r w:rsidRPr="00C301D8">
        <w:rPr>
          <w:lang w:val="tr-TR"/>
        </w:rPr>
        <w:fldChar w:fldCharType="end"/>
      </w:r>
      <w:r w:rsidRPr="00C301D8">
        <w:rPr>
          <w:lang w:val="tr-TR"/>
        </w:rPr>
        <w:t>] Çerçeve Direktifi (2002/21/EC [</w:t>
      </w:r>
      <w:r w:rsidRPr="00C301D8">
        <w:rPr>
          <w:lang w:val="tr-TR"/>
        </w:rPr>
        <w:fldChar w:fldCharType="begin"/>
      </w:r>
      <w:r w:rsidRPr="00C301D8">
        <w:rPr>
          <w:lang w:val="tr-TR"/>
        </w:rPr>
        <w:instrText>REF REF_200221EC</w:instrText>
      </w:r>
      <w:r w:rsidRPr="00C301D8">
        <w:rPr>
          <w:lang w:val="tr-TR"/>
        </w:rPr>
        <w:fldChar w:fldCharType="separate"/>
      </w:r>
      <w:r w:rsidRPr="00C301D8">
        <w:rPr>
          <w:lang w:val="tr-TR"/>
        </w:rPr>
        <w:t>1</w:t>
      </w:r>
      <w:r w:rsidRPr="00C301D8">
        <w:rPr>
          <w:lang w:val="tr-TR"/>
        </w:rPr>
        <w:fldChar w:fldCharType="end"/>
      </w:r>
      <w:r w:rsidRPr="00C301D8">
        <w:rPr>
          <w:lang w:val="tr-TR"/>
        </w:rPr>
        <w:t xml:space="preserve">]) Madde 17 ‘yi güçlendirmek için 2002 sonunda  </w:t>
      </w:r>
      <w:r w:rsidR="004C5410" w:rsidRPr="00C301D8">
        <w:rPr>
          <w:lang w:val="tr-TR"/>
        </w:rPr>
        <w:t>yayınlanan mevcut s</w:t>
      </w:r>
      <w:r w:rsidRPr="00C301D8">
        <w:rPr>
          <w:lang w:val="tr-TR"/>
        </w:rPr>
        <w:t>tandartlar/</w:t>
      </w:r>
      <w:r w:rsidR="00B52B03" w:rsidRPr="00C301D8">
        <w:rPr>
          <w:lang w:val="tr-TR"/>
        </w:rPr>
        <w:t>özellik</w:t>
      </w:r>
      <w:r w:rsidR="004C5410" w:rsidRPr="00C301D8">
        <w:rPr>
          <w:lang w:val="tr-TR"/>
        </w:rPr>
        <w:t>lerin listesi analiz etmeye davet eder.</w:t>
      </w:r>
      <w:r w:rsidR="00117E76" w:rsidRPr="00C301D8">
        <w:rPr>
          <w:lang w:val="tr-TR"/>
        </w:rPr>
        <w:t xml:space="preserve"> </w:t>
      </w:r>
      <w:r w:rsidR="004C5410" w:rsidRPr="00C301D8">
        <w:rPr>
          <w:lang w:val="tr-TR"/>
        </w:rPr>
        <w:t>İlave olarak emir ESO’ların listeye düzeltmeler önermesini talep eder,</w:t>
      </w:r>
      <w:r w:rsidR="00117E76" w:rsidRPr="00C301D8">
        <w:rPr>
          <w:lang w:val="tr-TR"/>
        </w:rPr>
        <w:t xml:space="preserve"> </w:t>
      </w:r>
      <w:r w:rsidR="004C5410" w:rsidRPr="00C301D8">
        <w:rPr>
          <w:lang w:val="tr-TR"/>
        </w:rPr>
        <w:t>gerekli olduğu durumlarda, bu düzeltmeler</w:t>
      </w:r>
      <w:r w:rsidR="00E275F0" w:rsidRPr="00C301D8">
        <w:rPr>
          <w:lang w:val="tr-TR"/>
        </w:rPr>
        <w:t>,</w:t>
      </w:r>
      <w:r w:rsidR="004C5410" w:rsidRPr="00C301D8">
        <w:rPr>
          <w:lang w:val="tr-TR"/>
        </w:rPr>
        <w:t xml:space="preserve"> </w:t>
      </w:r>
      <w:r w:rsidR="00E275F0" w:rsidRPr="00C301D8">
        <w:rPr>
          <w:lang w:val="tr-TR"/>
        </w:rPr>
        <w:t>yeni düzenleyici çerçevenin kapsa</w:t>
      </w:r>
      <w:r w:rsidR="006B30A5" w:rsidRPr="00C301D8">
        <w:rPr>
          <w:lang w:val="tr-TR"/>
        </w:rPr>
        <w:t>mında elektronik iletişim hizmet</w:t>
      </w:r>
      <w:r w:rsidR="00E275F0" w:rsidRPr="00C301D8">
        <w:rPr>
          <w:lang w:val="tr-TR"/>
        </w:rPr>
        <w:t>leri ve veri</w:t>
      </w:r>
      <w:r w:rsidR="00C301D8">
        <w:rPr>
          <w:lang w:val="tr-TR"/>
        </w:rPr>
        <w:t xml:space="preserve"> </w:t>
      </w:r>
      <w:r w:rsidR="00E275F0" w:rsidRPr="00C301D8">
        <w:rPr>
          <w:lang w:val="tr-TR"/>
        </w:rPr>
        <w:t>ağlarının teknik olarak nötr tanımlarını hesaba katar.</w:t>
      </w:r>
      <w:bookmarkStart w:id="6" w:name="OLE_LINK1"/>
    </w:p>
    <w:p w:rsidR="00A175B1" w:rsidRPr="00C301D8" w:rsidRDefault="00A175B1">
      <w:pPr>
        <w:rPr>
          <w:lang w:val="tr-TR"/>
        </w:rPr>
      </w:pPr>
      <w:r w:rsidRPr="00C301D8">
        <w:rPr>
          <w:lang w:val="tr-TR"/>
        </w:rPr>
        <w:t>Yukarıdakinin devamında</w:t>
      </w:r>
      <w:r w:rsidR="00117E76" w:rsidRPr="00C301D8">
        <w:rPr>
          <w:lang w:val="tr-TR"/>
        </w:rPr>
        <w:t>, ETSI</w:t>
      </w:r>
      <w:r w:rsidRPr="00C301D8">
        <w:rPr>
          <w:lang w:val="tr-TR"/>
        </w:rPr>
        <w:t xml:space="preserve">, yeni düzenleyici </w:t>
      </w:r>
      <w:r w:rsidR="002E6D8A" w:rsidRPr="00C301D8">
        <w:rPr>
          <w:lang w:val="tr-TR"/>
        </w:rPr>
        <w:t>sistem</w:t>
      </w:r>
      <w:r w:rsidRPr="00C301D8">
        <w:rPr>
          <w:lang w:val="tr-TR"/>
        </w:rPr>
        <w:t xml:space="preserve">in muhtemel sonuçları üzerine geniş bir analiz ile  SR 002 211 raporunun ilk basımını (V1.1.1) </w:t>
      </w:r>
      <w:bookmarkEnd w:id="6"/>
      <w:r w:rsidR="00872FEA">
        <w:rPr>
          <w:lang w:val="tr-TR"/>
        </w:rPr>
        <w:t>hazırlamıştır.</w:t>
      </w:r>
    </w:p>
    <w:p w:rsidR="00117E76" w:rsidRPr="00C301D8" w:rsidRDefault="000E47B7">
      <w:pPr>
        <w:rPr>
          <w:lang w:val="tr-TR"/>
        </w:rPr>
      </w:pPr>
      <w:r w:rsidRPr="00C301D8">
        <w:rPr>
          <w:lang w:val="tr-TR"/>
        </w:rPr>
        <w:t xml:space="preserve">Daha sonra müteakip rehber, CEU </w:t>
      </w:r>
      <w:r w:rsidR="006B30A5" w:rsidRPr="00C301D8">
        <w:rPr>
          <w:lang w:val="tr-TR"/>
        </w:rPr>
        <w:t>hizmet</w:t>
      </w:r>
      <w:r w:rsidRPr="00C301D8">
        <w:rPr>
          <w:lang w:val="tr-TR"/>
        </w:rPr>
        <w:t>leri tarafından</w:t>
      </w:r>
      <w:r w:rsidR="00E35EB9" w:rsidRPr="00C301D8">
        <w:rPr>
          <w:lang w:val="tr-TR"/>
        </w:rPr>
        <w:t xml:space="preserve">, bu </w:t>
      </w:r>
      <w:r w:rsidR="00C301D8" w:rsidRPr="00C301D8">
        <w:rPr>
          <w:lang w:val="tr-TR"/>
        </w:rPr>
        <w:t>dokümanın</w:t>
      </w:r>
      <w:r w:rsidR="00E35EB9" w:rsidRPr="00C301D8">
        <w:rPr>
          <w:lang w:val="tr-TR"/>
        </w:rPr>
        <w:t xml:space="preserve"> içeriğini oluşturmak</w:t>
      </w:r>
      <w:r w:rsidRPr="00C301D8">
        <w:rPr>
          <w:lang w:val="tr-TR"/>
        </w:rPr>
        <w:t xml:space="preserve"> için</w:t>
      </w:r>
      <w:r w:rsidR="00E35EB9" w:rsidRPr="00C301D8">
        <w:rPr>
          <w:lang w:val="tr-TR"/>
        </w:rPr>
        <w:t>,</w:t>
      </w:r>
      <w:r w:rsidR="00C301D8">
        <w:rPr>
          <w:lang w:val="tr-TR"/>
        </w:rPr>
        <w:t xml:space="preserve"> </w:t>
      </w:r>
      <w:r w:rsidRPr="00C301D8">
        <w:rPr>
          <w:lang w:val="tr-TR"/>
        </w:rPr>
        <w:t>COCOM da ki antlaşma temel alınarak üretilmiştir.</w:t>
      </w:r>
    </w:p>
    <w:p w:rsidR="00117E76" w:rsidRPr="00C301D8" w:rsidRDefault="00BD5116" w:rsidP="00BD5116">
      <w:pPr>
        <w:pStyle w:val="B10"/>
        <w:rPr>
          <w:iCs/>
          <w:lang w:val="tr-TR"/>
        </w:rPr>
      </w:pPr>
      <w:r w:rsidRPr="00C301D8">
        <w:rPr>
          <w:iCs/>
          <w:lang w:val="tr-TR"/>
        </w:rPr>
        <w:t>1)</w:t>
      </w:r>
      <w:r w:rsidRPr="00C301D8">
        <w:rPr>
          <w:iCs/>
          <w:lang w:val="tr-TR"/>
        </w:rPr>
        <w:tab/>
      </w:r>
      <w:r w:rsidR="003845DD" w:rsidRPr="00C301D8">
        <w:rPr>
          <w:iCs/>
          <w:lang w:val="tr-TR"/>
        </w:rPr>
        <w:t xml:space="preserve">Düzeltmiş Liste </w:t>
      </w:r>
      <w:r w:rsidR="009E5136" w:rsidRPr="00C301D8">
        <w:rPr>
          <w:iCs/>
          <w:lang w:val="tr-TR"/>
        </w:rPr>
        <w:t xml:space="preserve">aşağıdaki </w:t>
      </w:r>
      <w:r w:rsidR="003845DD" w:rsidRPr="00C301D8">
        <w:rPr>
          <w:iCs/>
          <w:lang w:val="tr-TR"/>
        </w:rPr>
        <w:t>standartları içermelidir.</w:t>
      </w:r>
    </w:p>
    <w:p w:rsidR="00117E76" w:rsidRPr="00C301D8" w:rsidRDefault="00BD5116" w:rsidP="00BD5116">
      <w:pPr>
        <w:pStyle w:val="B20"/>
        <w:rPr>
          <w:iCs/>
          <w:lang w:val="tr-TR"/>
        </w:rPr>
      </w:pPr>
      <w:r w:rsidRPr="00C301D8">
        <w:rPr>
          <w:iCs/>
          <w:lang w:val="tr-TR"/>
        </w:rPr>
        <w:t>1a)</w:t>
      </w:r>
      <w:r w:rsidRPr="00C301D8">
        <w:rPr>
          <w:iCs/>
          <w:lang w:val="tr-TR"/>
        </w:rPr>
        <w:tab/>
      </w:r>
      <w:r w:rsidR="003845DD" w:rsidRPr="00C301D8">
        <w:rPr>
          <w:iCs/>
          <w:lang w:val="tr-TR"/>
        </w:rPr>
        <w:t>elektronik iletişim veri</w:t>
      </w:r>
      <w:r w:rsidR="00872FEA">
        <w:rPr>
          <w:iCs/>
          <w:lang w:val="tr-TR"/>
        </w:rPr>
        <w:t xml:space="preserve"> </w:t>
      </w:r>
      <w:r w:rsidR="003845DD" w:rsidRPr="00C301D8">
        <w:rPr>
          <w:iCs/>
          <w:lang w:val="tr-TR"/>
        </w:rPr>
        <w:t xml:space="preserve">ağları ve/veya elektronik iletişim </w:t>
      </w:r>
      <w:r w:rsidR="006B30A5" w:rsidRPr="00C301D8">
        <w:rPr>
          <w:iCs/>
          <w:lang w:val="tr-TR"/>
        </w:rPr>
        <w:t>hizmet</w:t>
      </w:r>
      <w:r w:rsidR="003845DD" w:rsidRPr="00C301D8">
        <w:rPr>
          <w:iCs/>
          <w:lang w:val="tr-TR"/>
        </w:rPr>
        <w:t>lerinin birlikte işlerliliği</w:t>
      </w:r>
      <w:r w:rsidR="00872FEA">
        <w:rPr>
          <w:iCs/>
          <w:lang w:val="tr-TR"/>
        </w:rPr>
        <w:t>nin</w:t>
      </w:r>
      <w:r w:rsidR="006A67EC" w:rsidRPr="00C301D8">
        <w:rPr>
          <w:iCs/>
          <w:lang w:val="tr-TR"/>
        </w:rPr>
        <w:t xml:space="preserve">, </w:t>
      </w:r>
      <w:r w:rsidR="003845DD" w:rsidRPr="00C301D8">
        <w:rPr>
          <w:iCs/>
          <w:lang w:val="tr-TR"/>
        </w:rPr>
        <w:t xml:space="preserve">uçtan uca kullanıcı birlikte işlerliliğini  ve kullanıcıların seçim özgürlüğünü sağlamak için kesinlikle gerekli olan </w:t>
      </w:r>
      <w:r w:rsidR="005E0EEB" w:rsidRPr="00C301D8">
        <w:rPr>
          <w:iCs/>
          <w:lang w:val="tr-TR"/>
        </w:rPr>
        <w:t>birbirine bağlantı</w:t>
      </w:r>
      <w:r w:rsidR="00872FEA">
        <w:rPr>
          <w:iCs/>
          <w:lang w:val="tr-TR"/>
        </w:rPr>
        <w:t>, veya erişimi için</w:t>
      </w:r>
      <w:r w:rsidR="006A67EC" w:rsidRPr="00C301D8">
        <w:rPr>
          <w:iCs/>
          <w:lang w:val="tr-TR"/>
        </w:rPr>
        <w:t>; ve</w:t>
      </w:r>
      <w:r w:rsidR="005E0EEB" w:rsidRPr="00C301D8">
        <w:rPr>
          <w:iCs/>
          <w:lang w:val="tr-TR"/>
        </w:rPr>
        <w:t xml:space="preserve"> </w:t>
      </w:r>
    </w:p>
    <w:p w:rsidR="00117E76" w:rsidRPr="00C301D8" w:rsidRDefault="00BD5116" w:rsidP="00BD5116">
      <w:pPr>
        <w:pStyle w:val="B20"/>
        <w:rPr>
          <w:iCs/>
          <w:lang w:val="tr-TR"/>
        </w:rPr>
      </w:pPr>
      <w:r w:rsidRPr="00C301D8">
        <w:rPr>
          <w:iCs/>
          <w:lang w:val="tr-TR"/>
        </w:rPr>
        <w:t>1b)</w:t>
      </w:r>
      <w:r w:rsidRPr="00C301D8">
        <w:rPr>
          <w:iCs/>
          <w:lang w:val="tr-TR"/>
        </w:rPr>
        <w:tab/>
      </w:r>
      <w:r w:rsidR="006F6CAF" w:rsidRPr="00C301D8">
        <w:rPr>
          <w:iCs/>
          <w:lang w:val="tr-TR"/>
        </w:rPr>
        <w:t>beklenen faydalar (mesela orantılılık) ile karşılaştırıldığında  uygulanması aşırı bir masrafı temsil etmez</w:t>
      </w:r>
      <w:r w:rsidRPr="00C301D8">
        <w:rPr>
          <w:iCs/>
          <w:lang w:val="tr-TR"/>
        </w:rPr>
        <w:t>;</w:t>
      </w:r>
    </w:p>
    <w:p w:rsidR="00117E76" w:rsidRPr="00C301D8" w:rsidRDefault="00BD5116" w:rsidP="00BD5116">
      <w:pPr>
        <w:pStyle w:val="B10"/>
        <w:rPr>
          <w:iCs/>
          <w:lang w:val="tr-TR"/>
        </w:rPr>
      </w:pPr>
      <w:r w:rsidRPr="00C301D8">
        <w:rPr>
          <w:iCs/>
          <w:lang w:val="tr-TR"/>
        </w:rPr>
        <w:tab/>
      </w:r>
      <w:r w:rsidR="006F6CAF" w:rsidRPr="00C301D8">
        <w:rPr>
          <w:iCs/>
          <w:lang w:val="tr-TR"/>
        </w:rPr>
        <w:t>ve aşağıdaki kr</w:t>
      </w:r>
      <w:r w:rsidR="00872FEA">
        <w:rPr>
          <w:iCs/>
          <w:lang w:val="tr-TR"/>
        </w:rPr>
        <w:t>i</w:t>
      </w:r>
      <w:r w:rsidR="006F6CAF" w:rsidRPr="00C301D8">
        <w:rPr>
          <w:iCs/>
          <w:lang w:val="tr-TR"/>
        </w:rPr>
        <w:t>terlerden bir veya daha fazlasını dolduran</w:t>
      </w:r>
      <w:r w:rsidR="00117E76" w:rsidRPr="00C301D8">
        <w:rPr>
          <w:iCs/>
          <w:lang w:val="tr-TR"/>
        </w:rPr>
        <w:t>:</w:t>
      </w:r>
    </w:p>
    <w:p w:rsidR="00117E76" w:rsidRPr="00C301D8" w:rsidRDefault="00117E76" w:rsidP="00BD5116">
      <w:pPr>
        <w:pStyle w:val="B20"/>
        <w:rPr>
          <w:iCs/>
          <w:lang w:val="tr-TR"/>
        </w:rPr>
      </w:pPr>
      <w:r w:rsidRPr="00C301D8">
        <w:rPr>
          <w:iCs/>
          <w:lang w:val="tr-TR"/>
        </w:rPr>
        <w:t>1c</w:t>
      </w:r>
      <w:r w:rsidR="00BD5116" w:rsidRPr="00C301D8">
        <w:rPr>
          <w:iCs/>
          <w:lang w:val="tr-TR"/>
        </w:rPr>
        <w:t>)</w:t>
      </w:r>
      <w:r w:rsidR="00BD5116" w:rsidRPr="00C301D8">
        <w:rPr>
          <w:iCs/>
          <w:lang w:val="tr-TR"/>
        </w:rPr>
        <w:tab/>
      </w:r>
      <w:r w:rsidR="00EE7509" w:rsidRPr="00C301D8">
        <w:rPr>
          <w:iCs/>
          <w:lang w:val="tr-TR"/>
        </w:rPr>
        <w:t>farklı kısımlar tarafından sahip olunan ve işletilen sistemlerin sınırlarını gösteren anahtar arayüzler için standartlar, sınırlar-arası yönleri dahil olarak, özellikle birlikte-işlerliliğin  veya seçim özgürlüğünün olmadığı zor ve benzer durumları çözen standartlar</w:t>
      </w:r>
      <w:r w:rsidR="00BD5116" w:rsidRPr="00C301D8">
        <w:rPr>
          <w:iCs/>
          <w:lang w:val="tr-TR"/>
        </w:rPr>
        <w:t>;</w:t>
      </w:r>
    </w:p>
    <w:p w:rsidR="00117E76" w:rsidRPr="00C301D8" w:rsidRDefault="00117E76" w:rsidP="00BD5116">
      <w:pPr>
        <w:pStyle w:val="B20"/>
        <w:rPr>
          <w:iCs/>
          <w:lang w:val="tr-TR"/>
        </w:rPr>
      </w:pPr>
      <w:r w:rsidRPr="00C301D8">
        <w:rPr>
          <w:iCs/>
          <w:lang w:val="tr-TR"/>
        </w:rPr>
        <w:t>1d</w:t>
      </w:r>
      <w:r w:rsidR="00BD5116" w:rsidRPr="00C301D8">
        <w:rPr>
          <w:iCs/>
          <w:lang w:val="tr-TR"/>
        </w:rPr>
        <w:t>)</w:t>
      </w:r>
      <w:r w:rsidR="00BD5116" w:rsidRPr="00C301D8">
        <w:rPr>
          <w:iCs/>
          <w:lang w:val="tr-TR"/>
        </w:rPr>
        <w:tab/>
      </w:r>
      <w:r w:rsidR="009E5136" w:rsidRPr="00C301D8">
        <w:rPr>
          <w:iCs/>
          <w:lang w:val="tr-TR"/>
        </w:rPr>
        <w:t>hala gelişmekte olan ve gelecekte biraz ömrü  olan bugünkü pazar ile ilgili standartlar.</w:t>
      </w:r>
    </w:p>
    <w:p w:rsidR="00117E76" w:rsidRPr="00C301D8" w:rsidRDefault="00BD5116" w:rsidP="009A02F9">
      <w:pPr>
        <w:pStyle w:val="B10"/>
        <w:keepNext/>
        <w:keepLines/>
        <w:rPr>
          <w:iCs/>
          <w:lang w:val="tr-TR"/>
        </w:rPr>
      </w:pPr>
      <w:r w:rsidRPr="00C301D8">
        <w:rPr>
          <w:iCs/>
          <w:lang w:val="tr-TR"/>
        </w:rPr>
        <w:lastRenderedPageBreak/>
        <w:t>2)</w:t>
      </w:r>
      <w:r w:rsidRPr="00C301D8">
        <w:rPr>
          <w:iCs/>
          <w:lang w:val="tr-TR"/>
        </w:rPr>
        <w:tab/>
      </w:r>
      <w:r w:rsidR="009E5136" w:rsidRPr="00C301D8">
        <w:rPr>
          <w:iCs/>
          <w:lang w:val="tr-TR"/>
        </w:rPr>
        <w:t xml:space="preserve">Düzeltilmiş Liste </w:t>
      </w:r>
      <w:r w:rsidR="00F30318" w:rsidRPr="00C301D8">
        <w:rPr>
          <w:iCs/>
          <w:lang w:val="tr-TR"/>
        </w:rPr>
        <w:t xml:space="preserve">aşağıdakileri </w:t>
      </w:r>
      <w:r w:rsidR="009E5136" w:rsidRPr="00C301D8">
        <w:rPr>
          <w:iCs/>
          <w:lang w:val="tr-TR"/>
        </w:rPr>
        <w:t>içermemelidir</w:t>
      </w:r>
      <w:r w:rsidR="00117E76" w:rsidRPr="00C301D8">
        <w:rPr>
          <w:iCs/>
          <w:lang w:val="tr-TR"/>
        </w:rPr>
        <w:t>:</w:t>
      </w:r>
    </w:p>
    <w:p w:rsidR="00BD5116" w:rsidRPr="00C301D8" w:rsidRDefault="00BD5116" w:rsidP="009A02F9">
      <w:pPr>
        <w:pStyle w:val="B20"/>
        <w:keepNext/>
        <w:keepLines/>
        <w:rPr>
          <w:iCs/>
          <w:lang w:val="tr-TR"/>
        </w:rPr>
      </w:pPr>
      <w:r w:rsidRPr="00C301D8">
        <w:rPr>
          <w:iCs/>
          <w:lang w:val="tr-TR"/>
        </w:rPr>
        <w:t>2a)</w:t>
      </w:r>
      <w:r w:rsidRPr="00C301D8">
        <w:rPr>
          <w:iCs/>
          <w:lang w:val="tr-TR"/>
        </w:rPr>
        <w:tab/>
      </w:r>
      <w:r w:rsidR="009E5136" w:rsidRPr="00C301D8">
        <w:rPr>
          <w:iCs/>
          <w:lang w:val="tr-TR"/>
        </w:rPr>
        <w:t xml:space="preserve">artık gelişimin konusu olmayan, iyi kurulmuş veri ağları ve </w:t>
      </w:r>
      <w:r w:rsidR="006B30A5" w:rsidRPr="00C301D8">
        <w:rPr>
          <w:iCs/>
          <w:lang w:val="tr-TR"/>
        </w:rPr>
        <w:t>hizmet</w:t>
      </w:r>
      <w:r w:rsidR="009E5136" w:rsidRPr="00C301D8">
        <w:rPr>
          <w:iCs/>
          <w:lang w:val="tr-TR"/>
        </w:rPr>
        <w:t>ler  için standartlar</w:t>
      </w:r>
      <w:r w:rsidRPr="00C301D8">
        <w:rPr>
          <w:iCs/>
          <w:lang w:val="tr-TR"/>
        </w:rPr>
        <w:t>;</w:t>
      </w:r>
    </w:p>
    <w:p w:rsidR="00117E76" w:rsidRPr="00C301D8" w:rsidRDefault="00117E76" w:rsidP="009A02F9">
      <w:pPr>
        <w:pStyle w:val="B20"/>
        <w:keepNext/>
        <w:keepLines/>
        <w:rPr>
          <w:iCs/>
          <w:lang w:val="tr-TR"/>
        </w:rPr>
      </w:pPr>
      <w:r w:rsidRPr="00C301D8">
        <w:rPr>
          <w:iCs/>
          <w:lang w:val="tr-TR"/>
        </w:rPr>
        <w:t>2b</w:t>
      </w:r>
      <w:r w:rsidR="00BD5116" w:rsidRPr="00C301D8">
        <w:rPr>
          <w:iCs/>
          <w:lang w:val="tr-TR"/>
        </w:rPr>
        <w:t>)</w:t>
      </w:r>
      <w:r w:rsidR="00BD5116" w:rsidRPr="00C301D8">
        <w:rPr>
          <w:iCs/>
          <w:lang w:val="tr-TR"/>
        </w:rPr>
        <w:tab/>
      </w:r>
      <w:r w:rsidR="009E5136" w:rsidRPr="00C301D8">
        <w:rPr>
          <w:iCs/>
          <w:lang w:val="tr-TR"/>
        </w:rPr>
        <w:t>halen gelişimlerinin erken bir aşamasında olan veri</w:t>
      </w:r>
      <w:r w:rsidR="00E72152" w:rsidRPr="00C301D8">
        <w:rPr>
          <w:iCs/>
          <w:lang w:val="tr-TR"/>
        </w:rPr>
        <w:t xml:space="preserve"> </w:t>
      </w:r>
      <w:r w:rsidR="009E5136" w:rsidRPr="00C301D8">
        <w:rPr>
          <w:iCs/>
          <w:lang w:val="tr-TR"/>
        </w:rPr>
        <w:t xml:space="preserve">ağları ve </w:t>
      </w:r>
      <w:r w:rsidR="006B30A5" w:rsidRPr="00C301D8">
        <w:rPr>
          <w:iCs/>
          <w:lang w:val="tr-TR"/>
        </w:rPr>
        <w:t>hizmet</w:t>
      </w:r>
      <w:r w:rsidR="009E5136" w:rsidRPr="00C301D8">
        <w:rPr>
          <w:iCs/>
          <w:lang w:val="tr-TR"/>
        </w:rPr>
        <w:t>ler için standartlar</w:t>
      </w:r>
      <w:r w:rsidR="00BD5116" w:rsidRPr="00C301D8">
        <w:rPr>
          <w:iCs/>
          <w:lang w:val="tr-TR"/>
        </w:rPr>
        <w:t>;</w:t>
      </w:r>
    </w:p>
    <w:p w:rsidR="00117E76" w:rsidRPr="00C301D8" w:rsidRDefault="00117E76" w:rsidP="00BD5116">
      <w:pPr>
        <w:pStyle w:val="B20"/>
        <w:rPr>
          <w:iCs/>
          <w:lang w:val="tr-TR"/>
        </w:rPr>
      </w:pPr>
      <w:r w:rsidRPr="00C301D8">
        <w:rPr>
          <w:iCs/>
          <w:lang w:val="tr-TR"/>
        </w:rPr>
        <w:t>2c</w:t>
      </w:r>
      <w:r w:rsidR="00BD5116" w:rsidRPr="00C301D8">
        <w:rPr>
          <w:iCs/>
          <w:lang w:val="tr-TR"/>
        </w:rPr>
        <w:t>)</w:t>
      </w:r>
      <w:r w:rsidR="00BD5116" w:rsidRPr="00C301D8">
        <w:rPr>
          <w:iCs/>
          <w:lang w:val="tr-TR"/>
        </w:rPr>
        <w:tab/>
      </w:r>
      <w:r w:rsidR="00F30318" w:rsidRPr="00C301D8">
        <w:rPr>
          <w:iCs/>
          <w:lang w:val="tr-TR"/>
        </w:rPr>
        <w:t>1) 3</w:t>
      </w:r>
      <w:r w:rsidR="00F30318" w:rsidRPr="00C301D8">
        <w:rPr>
          <w:iCs/>
          <w:vertAlign w:val="superscript"/>
          <w:lang w:val="tr-TR"/>
        </w:rPr>
        <w:t xml:space="preserve">ncü </w:t>
      </w:r>
      <w:r w:rsidR="00F30318" w:rsidRPr="00C301D8">
        <w:rPr>
          <w:iCs/>
          <w:lang w:val="tr-TR"/>
        </w:rPr>
        <w:t xml:space="preserve"> </w:t>
      </w:r>
      <w:r w:rsidR="00E72152" w:rsidRPr="00C301D8">
        <w:rPr>
          <w:iCs/>
          <w:lang w:val="tr-TR"/>
        </w:rPr>
        <w:t xml:space="preserve">paragrafın </w:t>
      </w:r>
      <w:r w:rsidR="00E1541C" w:rsidRPr="00C301D8">
        <w:rPr>
          <w:iCs/>
          <w:lang w:val="tr-TR"/>
        </w:rPr>
        <w:t xml:space="preserve">amacının </w:t>
      </w:r>
      <w:r w:rsidR="00E72152" w:rsidRPr="00C301D8">
        <w:rPr>
          <w:iCs/>
          <w:lang w:val="tr-TR"/>
        </w:rPr>
        <w:t>uygulanması ile,</w:t>
      </w:r>
      <w:r w:rsidR="00E1541C" w:rsidRPr="00C301D8">
        <w:rPr>
          <w:iCs/>
          <w:lang w:val="tr-TR"/>
        </w:rPr>
        <w:t xml:space="preserve"> </w:t>
      </w:r>
      <w:r w:rsidR="00F30318" w:rsidRPr="00C301D8">
        <w:rPr>
          <w:iCs/>
          <w:lang w:val="tr-TR"/>
        </w:rPr>
        <w:t>birlikte-çalışabilirlik ve seçim özgürlüğünü sağlayan standartlar pazara bıra</w:t>
      </w:r>
      <w:r w:rsidR="00872FEA">
        <w:rPr>
          <w:iCs/>
          <w:lang w:val="tr-TR"/>
        </w:rPr>
        <w:t>k</w:t>
      </w:r>
      <w:r w:rsidR="00F30318" w:rsidRPr="00C301D8">
        <w:rPr>
          <w:iCs/>
          <w:lang w:val="tr-TR"/>
        </w:rPr>
        <w:t>ılabilir çünkü tüketici isteği veya sanayinin ilgisi ile sağlanacaktır</w:t>
      </w:r>
      <w:r w:rsidRPr="00C301D8">
        <w:rPr>
          <w:iCs/>
          <w:lang w:val="tr-TR"/>
        </w:rPr>
        <w:t>.</w:t>
      </w:r>
    </w:p>
    <w:p w:rsidR="00117E76" w:rsidRPr="00C301D8" w:rsidRDefault="00BD5116" w:rsidP="00BD5116">
      <w:pPr>
        <w:pStyle w:val="B10"/>
        <w:rPr>
          <w:iCs/>
          <w:lang w:val="tr-TR"/>
        </w:rPr>
      </w:pPr>
      <w:r w:rsidRPr="00C301D8">
        <w:rPr>
          <w:iCs/>
          <w:lang w:val="tr-TR"/>
        </w:rPr>
        <w:t>3)</w:t>
      </w:r>
      <w:r w:rsidRPr="00C301D8">
        <w:rPr>
          <w:iCs/>
          <w:lang w:val="tr-TR"/>
        </w:rPr>
        <w:tab/>
      </w:r>
      <w:r w:rsidR="008F45EB" w:rsidRPr="00C301D8">
        <w:rPr>
          <w:iCs/>
          <w:lang w:val="tr-TR"/>
        </w:rPr>
        <w:t xml:space="preserve">yukarıdaki 1) ve 2) deki kriterlere </w:t>
      </w:r>
      <w:r w:rsidR="00E1541C" w:rsidRPr="00C301D8">
        <w:rPr>
          <w:iCs/>
          <w:lang w:val="tr-TR"/>
        </w:rPr>
        <w:t>rağmen</w:t>
      </w:r>
      <w:r w:rsidR="008F45EB" w:rsidRPr="00C301D8">
        <w:rPr>
          <w:iCs/>
          <w:lang w:val="tr-TR"/>
        </w:rPr>
        <w:t>,  aşağıdakilere özel dikkat verilmelidir</w:t>
      </w:r>
      <w:r w:rsidR="00117E76" w:rsidRPr="00C301D8">
        <w:rPr>
          <w:iCs/>
          <w:lang w:val="tr-TR"/>
        </w:rPr>
        <w:t>:</w:t>
      </w:r>
    </w:p>
    <w:p w:rsidR="00117E76" w:rsidRPr="00C301D8" w:rsidRDefault="00BD5116" w:rsidP="00BD5116">
      <w:pPr>
        <w:pStyle w:val="B20"/>
        <w:rPr>
          <w:iCs/>
          <w:lang w:val="tr-TR"/>
        </w:rPr>
      </w:pPr>
      <w:r w:rsidRPr="00C301D8">
        <w:rPr>
          <w:iCs/>
          <w:lang w:val="tr-TR"/>
        </w:rPr>
        <w:t>3a)</w:t>
      </w:r>
      <w:r w:rsidRPr="00C301D8">
        <w:rPr>
          <w:iCs/>
          <w:lang w:val="tr-TR"/>
        </w:rPr>
        <w:tab/>
      </w:r>
      <w:r w:rsidR="00B11E07" w:rsidRPr="00C301D8">
        <w:rPr>
          <w:iCs/>
          <w:lang w:val="tr-TR"/>
        </w:rPr>
        <w:t>Ulusal ya da Avrupa bazında düzenleme için kullanılan, tasfiyelerinin etkilerinin en başta değerlendirilmesi gereken güncel standartlar</w:t>
      </w:r>
      <w:r w:rsidR="00117E76" w:rsidRPr="00C301D8">
        <w:rPr>
          <w:iCs/>
          <w:lang w:val="tr-TR"/>
        </w:rPr>
        <w:t>;</w:t>
      </w:r>
    </w:p>
    <w:p w:rsidR="00117E76" w:rsidRPr="00C301D8" w:rsidRDefault="00BD5116" w:rsidP="00BD5116">
      <w:pPr>
        <w:pStyle w:val="B20"/>
        <w:rPr>
          <w:iCs/>
          <w:lang w:val="tr-TR"/>
        </w:rPr>
      </w:pPr>
      <w:r w:rsidRPr="00C301D8">
        <w:rPr>
          <w:iCs/>
          <w:lang w:val="tr-TR"/>
        </w:rPr>
        <w:t>3b)</w:t>
      </w:r>
      <w:r w:rsidRPr="00C301D8">
        <w:rPr>
          <w:iCs/>
          <w:lang w:val="tr-TR"/>
        </w:rPr>
        <w:tab/>
      </w:r>
      <w:r w:rsidR="00F71010" w:rsidRPr="00C301D8">
        <w:rPr>
          <w:iCs/>
          <w:lang w:val="tr-TR"/>
        </w:rPr>
        <w:t>operatörlerin uygulamak için ticari teşviklerinin olmadığı durumlarda , ulusal yada Topluluk yasalarına göre, kamu yararı yükümlülüklerini desteklemek için gerekli olan standartlar.</w:t>
      </w:r>
    </w:p>
    <w:p w:rsidR="00117E76" w:rsidRPr="00C301D8" w:rsidRDefault="00117E76" w:rsidP="00BD5116">
      <w:pPr>
        <w:pStyle w:val="B10"/>
        <w:rPr>
          <w:iCs/>
          <w:lang w:val="tr-TR"/>
        </w:rPr>
      </w:pPr>
      <w:r w:rsidRPr="00C301D8">
        <w:rPr>
          <w:iCs/>
          <w:lang w:val="tr-TR"/>
        </w:rPr>
        <w:t>4)</w:t>
      </w:r>
      <w:r w:rsidR="00BD5116" w:rsidRPr="00C301D8">
        <w:rPr>
          <w:iCs/>
          <w:lang w:val="tr-TR"/>
        </w:rPr>
        <w:tab/>
      </w:r>
      <w:r w:rsidR="00F71010" w:rsidRPr="00C301D8">
        <w:rPr>
          <w:iCs/>
          <w:lang w:val="tr-TR"/>
        </w:rPr>
        <w:t xml:space="preserve">Eğer şüphe varsa (mesela kriterler tarafından kapsanan standartlarda çelişkiler varsa), standart ETSI tarafından sunulmuş </w:t>
      </w:r>
      <w:r w:rsidR="0076365E" w:rsidRPr="00C301D8">
        <w:rPr>
          <w:iCs/>
          <w:lang w:val="tr-TR"/>
        </w:rPr>
        <w:t>düzeltilmiş listede bulunmalı</w:t>
      </w:r>
      <w:r w:rsidR="00F71010" w:rsidRPr="00C301D8">
        <w:rPr>
          <w:iCs/>
          <w:lang w:val="tr-TR"/>
        </w:rPr>
        <w:t xml:space="preserve">dır. Her durumda, </w:t>
      </w:r>
      <w:r w:rsidR="0076365E" w:rsidRPr="00C301D8">
        <w:rPr>
          <w:iCs/>
          <w:lang w:val="tr-TR"/>
        </w:rPr>
        <w:t>düzeltilmiş</w:t>
      </w:r>
      <w:r w:rsidR="00C93337" w:rsidRPr="00C301D8">
        <w:rPr>
          <w:iCs/>
          <w:lang w:val="tr-TR"/>
        </w:rPr>
        <w:t xml:space="preserve"> Listeye eklenmenin ve L</w:t>
      </w:r>
      <w:r w:rsidR="00872FEA">
        <w:rPr>
          <w:iCs/>
          <w:lang w:val="tr-TR"/>
        </w:rPr>
        <w:t>i</w:t>
      </w:r>
      <w:r w:rsidR="00C93337" w:rsidRPr="00C301D8">
        <w:rPr>
          <w:iCs/>
          <w:lang w:val="tr-TR"/>
        </w:rPr>
        <w:t>steden çıkarılmanın nedenleri belirtilmelidir.</w:t>
      </w:r>
    </w:p>
    <w:p w:rsidR="000949F3" w:rsidRPr="00C301D8" w:rsidRDefault="000949F3">
      <w:pPr>
        <w:rPr>
          <w:lang w:val="tr-TR"/>
        </w:rPr>
      </w:pPr>
      <w:r w:rsidRPr="00C301D8">
        <w:rPr>
          <w:lang w:val="tr-TR"/>
        </w:rPr>
        <w:t>Yukarıdaki adımların bir sonucu olarak ve ETSI Teknik Birimlerinin arasındaki aktif işbirliğinden ve  düzenli olarak COCOM a katkıda bulunan uzmanların katkılarını değerlendi</w:t>
      </w:r>
      <w:r w:rsidR="00872FEA">
        <w:rPr>
          <w:lang w:val="tr-TR"/>
        </w:rPr>
        <w:t>rdi</w:t>
      </w:r>
      <w:r w:rsidRPr="00C301D8">
        <w:rPr>
          <w:lang w:val="tr-TR"/>
        </w:rPr>
        <w:t>kten sonra, ETSI şimdi COCOM’un CEU ya görüşünü verirken resmi bir gi</w:t>
      </w:r>
      <w:r w:rsidR="00872FEA">
        <w:rPr>
          <w:lang w:val="tr-TR"/>
        </w:rPr>
        <w:t>rdi olarak  dikkate aldığı bu do</w:t>
      </w:r>
      <w:r w:rsidRPr="00C301D8">
        <w:rPr>
          <w:lang w:val="tr-TR"/>
        </w:rPr>
        <w:t>kümanı teklif eder.</w:t>
      </w:r>
    </w:p>
    <w:p w:rsidR="00117E76" w:rsidRPr="00C301D8" w:rsidRDefault="000949F3">
      <w:pPr>
        <w:rPr>
          <w:lang w:val="tr-TR"/>
        </w:rPr>
      </w:pPr>
      <w:r w:rsidRPr="00C301D8">
        <w:rPr>
          <w:lang w:val="tr-TR"/>
        </w:rPr>
        <w:t xml:space="preserve">Son olarak ETSI ilk baskının (V.1.1.1) içeriğini ayrı bir </w:t>
      </w:r>
      <w:r w:rsidR="00872FEA">
        <w:rPr>
          <w:lang w:val="tr-TR"/>
        </w:rPr>
        <w:t>doküman</w:t>
      </w:r>
      <w:r w:rsidRPr="00C301D8">
        <w:rPr>
          <w:lang w:val="tr-TR"/>
        </w:rPr>
        <w:t xml:space="preserve"> olarak </w:t>
      </w:r>
      <w:r w:rsidR="00FC2235" w:rsidRPr="00C301D8">
        <w:rPr>
          <w:lang w:val="tr-TR"/>
        </w:rPr>
        <w:t>sağlamanın</w:t>
      </w:r>
      <w:r w:rsidRPr="00C301D8">
        <w:rPr>
          <w:lang w:val="tr-TR"/>
        </w:rPr>
        <w:t xml:space="preserve"> ol</w:t>
      </w:r>
      <w:r w:rsidR="00FC2235" w:rsidRPr="00C301D8">
        <w:rPr>
          <w:lang w:val="tr-TR"/>
        </w:rPr>
        <w:t>a</w:t>
      </w:r>
      <w:r w:rsidRPr="00C301D8">
        <w:rPr>
          <w:lang w:val="tr-TR"/>
        </w:rPr>
        <w:t>s</w:t>
      </w:r>
      <w:r w:rsidR="00FC2235" w:rsidRPr="00C301D8">
        <w:rPr>
          <w:lang w:val="tr-TR"/>
        </w:rPr>
        <w:t>ı</w:t>
      </w:r>
      <w:r w:rsidRPr="00C301D8">
        <w:rPr>
          <w:lang w:val="tr-TR"/>
        </w:rPr>
        <w:t>lığı üzerinde  ve</w:t>
      </w:r>
      <w:r w:rsidR="00FC2235" w:rsidRPr="00C301D8">
        <w:rPr>
          <w:lang w:val="tr-TR"/>
        </w:rPr>
        <w:t xml:space="preserve"> genişletilmiş ve geliştirilmiş içerik ile, ETSI uzmanları ve düzenleme </w:t>
      </w:r>
      <w:r w:rsidR="002E6D8A" w:rsidRPr="00C301D8">
        <w:rPr>
          <w:lang w:val="tr-TR"/>
        </w:rPr>
        <w:t>sistem</w:t>
      </w:r>
      <w:r w:rsidR="00FC2235" w:rsidRPr="00C301D8">
        <w:rPr>
          <w:lang w:val="tr-TR"/>
        </w:rPr>
        <w:t xml:space="preserve">i ile </w:t>
      </w:r>
      <w:r w:rsidR="00872FEA" w:rsidRPr="00C301D8">
        <w:rPr>
          <w:lang w:val="tr-TR"/>
        </w:rPr>
        <w:t>standardizasyon</w:t>
      </w:r>
      <w:r w:rsidR="00FC2235" w:rsidRPr="00C301D8">
        <w:rPr>
          <w:lang w:val="tr-TR"/>
        </w:rPr>
        <w:t xml:space="preserve"> çalışması arasındaki ilişkiyi daha iyi anlamak isteyen kişiler için, yukarıda belirtildiği gibi Çerçeve Direktifi (2002/21/EC [</w:t>
      </w:r>
      <w:r w:rsidR="00FC2235" w:rsidRPr="00C301D8">
        <w:rPr>
          <w:lang w:val="tr-TR"/>
        </w:rPr>
        <w:fldChar w:fldCharType="begin"/>
      </w:r>
      <w:r w:rsidR="00FC2235" w:rsidRPr="00C301D8">
        <w:rPr>
          <w:lang w:val="tr-TR"/>
        </w:rPr>
        <w:instrText>REF REF_200221EC</w:instrText>
      </w:r>
      <w:r w:rsidR="00FC2235" w:rsidRPr="00C301D8">
        <w:rPr>
          <w:lang w:val="tr-TR"/>
        </w:rPr>
        <w:fldChar w:fldCharType="separate"/>
      </w:r>
      <w:r w:rsidR="00FC2235" w:rsidRPr="00C301D8">
        <w:rPr>
          <w:lang w:val="tr-TR"/>
        </w:rPr>
        <w:t>1</w:t>
      </w:r>
      <w:r w:rsidR="00FC2235" w:rsidRPr="00C301D8">
        <w:rPr>
          <w:lang w:val="tr-TR"/>
        </w:rPr>
        <w:fldChar w:fldCharType="end"/>
      </w:r>
      <w:r w:rsidR="00FC2235" w:rsidRPr="00C301D8">
        <w:rPr>
          <w:lang w:val="tr-TR"/>
        </w:rPr>
        <w:t>]) Madde 17 de ki kriterlerin altındaki yay</w:t>
      </w:r>
      <w:r w:rsidR="00872FEA">
        <w:rPr>
          <w:lang w:val="tr-TR"/>
        </w:rPr>
        <w:t>ınlar için kullanılan minimalizasyon</w:t>
      </w:r>
      <w:r w:rsidR="00FC2235" w:rsidRPr="00C301D8">
        <w:rPr>
          <w:lang w:val="tr-TR"/>
        </w:rPr>
        <w:t xml:space="preserve"> kriterleri zorunlu olarak akılda tutmadan ilave</w:t>
      </w:r>
      <w:r w:rsidRPr="00C301D8">
        <w:rPr>
          <w:lang w:val="tr-TR"/>
        </w:rPr>
        <w:t xml:space="preserve"> güncelleme il</w:t>
      </w:r>
      <w:r w:rsidR="00FC2235" w:rsidRPr="00C301D8">
        <w:rPr>
          <w:lang w:val="tr-TR"/>
        </w:rPr>
        <w:t>e yayınlamak için çalışmaktadır.</w:t>
      </w:r>
      <w:r w:rsidR="00AB711D" w:rsidRPr="00C301D8">
        <w:rPr>
          <w:lang w:val="tr-TR"/>
        </w:rPr>
        <w:t xml:space="preserve">   </w:t>
      </w:r>
    </w:p>
    <w:p w:rsidR="00117E76" w:rsidRPr="00C301D8" w:rsidRDefault="00117E76" w:rsidP="00BD5116">
      <w:pPr>
        <w:pStyle w:val="Balk1"/>
        <w:rPr>
          <w:lang w:val="tr-TR"/>
        </w:rPr>
      </w:pPr>
      <w:r w:rsidRPr="00C301D8">
        <w:rPr>
          <w:lang w:val="tr-TR"/>
        </w:rPr>
        <w:br w:type="page"/>
      </w:r>
      <w:bookmarkStart w:id="7" w:name="_Toc114285903"/>
      <w:bookmarkStart w:id="8" w:name="_Toc114542884"/>
      <w:bookmarkStart w:id="9" w:name="_Toc114542946"/>
      <w:bookmarkStart w:id="10" w:name="_Toc115845914"/>
      <w:bookmarkStart w:id="11" w:name="_Toc118083468"/>
      <w:bookmarkStart w:id="12" w:name="_Toc188659658"/>
      <w:r w:rsidRPr="00C301D8">
        <w:rPr>
          <w:lang w:val="tr-TR"/>
        </w:rPr>
        <w:lastRenderedPageBreak/>
        <w:t>1</w:t>
      </w:r>
      <w:r w:rsidRPr="00C301D8">
        <w:rPr>
          <w:lang w:val="tr-TR"/>
        </w:rPr>
        <w:tab/>
      </w:r>
      <w:bookmarkEnd w:id="7"/>
      <w:bookmarkEnd w:id="8"/>
      <w:bookmarkEnd w:id="9"/>
      <w:bookmarkEnd w:id="10"/>
      <w:bookmarkEnd w:id="11"/>
      <w:r w:rsidR="0076365E" w:rsidRPr="00C301D8">
        <w:rPr>
          <w:lang w:val="tr-TR"/>
        </w:rPr>
        <w:t>Kapsam</w:t>
      </w:r>
      <w:bookmarkEnd w:id="12"/>
    </w:p>
    <w:p w:rsidR="00117E76" w:rsidRPr="00C301D8" w:rsidRDefault="0076365E">
      <w:pPr>
        <w:rPr>
          <w:lang w:val="tr-TR"/>
        </w:rPr>
      </w:pPr>
      <w:r w:rsidRPr="00C301D8">
        <w:rPr>
          <w:lang w:val="tr-TR"/>
        </w:rPr>
        <w:t xml:space="preserve">Bu mevcut </w:t>
      </w:r>
      <w:r w:rsidR="00872FEA">
        <w:rPr>
          <w:lang w:val="tr-TR"/>
        </w:rPr>
        <w:t>doküman</w:t>
      </w:r>
      <w:r w:rsidRPr="00C301D8">
        <w:rPr>
          <w:lang w:val="tr-TR"/>
        </w:rPr>
        <w:t xml:space="preserve"> CEU </w:t>
      </w:r>
      <w:r w:rsidR="006B30A5" w:rsidRPr="00C301D8">
        <w:rPr>
          <w:lang w:val="tr-TR"/>
        </w:rPr>
        <w:t>hizmet</w:t>
      </w:r>
      <w:r w:rsidRPr="00C301D8">
        <w:rPr>
          <w:lang w:val="tr-TR"/>
        </w:rPr>
        <w:t>lerinden alınan rehber uyarınca oluşan Çerçeve Direktifi (2002/21/EC [</w:t>
      </w:r>
      <w:r w:rsidRPr="00C301D8">
        <w:rPr>
          <w:lang w:val="tr-TR"/>
        </w:rPr>
        <w:fldChar w:fldCharType="begin"/>
      </w:r>
      <w:r w:rsidRPr="00C301D8">
        <w:rPr>
          <w:lang w:val="tr-TR"/>
        </w:rPr>
        <w:instrText>REF REF_200221EC</w:instrText>
      </w:r>
      <w:r w:rsidRPr="00C301D8">
        <w:rPr>
          <w:lang w:val="tr-TR"/>
        </w:rPr>
        <w:fldChar w:fldCharType="separate"/>
      </w:r>
      <w:r w:rsidRPr="00C301D8">
        <w:rPr>
          <w:lang w:val="tr-TR"/>
        </w:rPr>
        <w:t>1</w:t>
      </w:r>
      <w:r w:rsidRPr="00C301D8">
        <w:rPr>
          <w:lang w:val="tr-TR"/>
        </w:rPr>
        <w:fldChar w:fldCharType="end"/>
      </w:r>
      <w:r w:rsidRPr="00C301D8">
        <w:rPr>
          <w:lang w:val="tr-TR"/>
        </w:rPr>
        <w:t xml:space="preserve">]) Madde 17 Standartlar Listesi için düzeltme önermektedir. </w:t>
      </w:r>
    </w:p>
    <w:p w:rsidR="00961A92" w:rsidRPr="00C301D8" w:rsidRDefault="00117E76">
      <w:pPr>
        <w:pStyle w:val="NO"/>
        <w:rPr>
          <w:lang w:val="tr-TR"/>
        </w:rPr>
      </w:pPr>
      <w:r w:rsidRPr="00C301D8">
        <w:rPr>
          <w:lang w:val="tr-TR"/>
        </w:rPr>
        <w:t>N</w:t>
      </w:r>
      <w:r w:rsidR="0076365E" w:rsidRPr="00C301D8">
        <w:rPr>
          <w:lang w:val="tr-TR"/>
        </w:rPr>
        <w:t>OT</w:t>
      </w:r>
      <w:r w:rsidRPr="00C301D8">
        <w:rPr>
          <w:lang w:val="tr-TR"/>
        </w:rPr>
        <w:t xml:space="preserve"> 1:</w:t>
      </w:r>
      <w:r w:rsidRPr="00C301D8">
        <w:rPr>
          <w:lang w:val="tr-TR"/>
        </w:rPr>
        <w:tab/>
      </w:r>
      <w:r w:rsidR="00961A92" w:rsidRPr="00C301D8">
        <w:rPr>
          <w:lang w:val="tr-TR"/>
        </w:rPr>
        <w:t>LoS [</w:t>
      </w:r>
      <w:r w:rsidR="00961A92" w:rsidRPr="00C301D8">
        <w:rPr>
          <w:lang w:val="tr-TR"/>
        </w:rPr>
        <w:fldChar w:fldCharType="begin"/>
      </w:r>
      <w:r w:rsidR="00961A92" w:rsidRPr="00C301D8">
        <w:rPr>
          <w:lang w:val="tr-TR"/>
        </w:rPr>
        <w:instrText>REF REF_2002C33104</w:instrText>
      </w:r>
      <w:r w:rsidR="00961A92" w:rsidRPr="00C301D8">
        <w:rPr>
          <w:lang w:val="tr-TR"/>
        </w:rPr>
        <w:fldChar w:fldCharType="separate"/>
      </w:r>
      <w:r w:rsidR="00961A92" w:rsidRPr="00C301D8">
        <w:rPr>
          <w:lang w:val="tr-TR"/>
        </w:rPr>
        <w:t>6</w:t>
      </w:r>
      <w:r w:rsidR="00961A92" w:rsidRPr="00C301D8">
        <w:rPr>
          <w:lang w:val="tr-TR"/>
        </w:rPr>
        <w:fldChar w:fldCharType="end"/>
      </w:r>
      <w:r w:rsidR="00961A92" w:rsidRPr="00C301D8">
        <w:rPr>
          <w:lang w:val="tr-TR"/>
        </w:rPr>
        <w:t>]’ın ilk yayınlanan versiyonu OJEC’de 31 Aralık 2002 de geçici olarak yayınlan</w:t>
      </w:r>
      <w:r w:rsidR="00872FEA">
        <w:rPr>
          <w:lang w:val="tr-TR"/>
        </w:rPr>
        <w:t>mıştır</w:t>
      </w:r>
      <w:r w:rsidRPr="00C301D8">
        <w:rPr>
          <w:lang w:val="tr-TR"/>
        </w:rPr>
        <w:t>.</w:t>
      </w:r>
      <w:r w:rsidR="00961A92" w:rsidRPr="00C301D8">
        <w:rPr>
          <w:lang w:val="tr-TR"/>
        </w:rPr>
        <w:t xml:space="preserve"> Müteakip zaruri kiralık hat listesi standartları 25 Temmuz 2003 [</w:t>
      </w:r>
      <w:r w:rsidR="00961A92" w:rsidRPr="00C301D8">
        <w:rPr>
          <w:lang w:val="tr-TR"/>
        </w:rPr>
        <w:fldChar w:fldCharType="begin"/>
      </w:r>
      <w:r w:rsidR="00961A92" w:rsidRPr="00C301D8">
        <w:rPr>
          <w:lang w:val="tr-TR"/>
        </w:rPr>
        <w:instrText>REF REF_2003548EC</w:instrText>
      </w:r>
      <w:r w:rsidR="00961A92" w:rsidRPr="00C301D8">
        <w:rPr>
          <w:lang w:val="tr-TR"/>
        </w:rPr>
        <w:fldChar w:fldCharType="separate"/>
      </w:r>
      <w:r w:rsidR="00961A92" w:rsidRPr="00C301D8">
        <w:rPr>
          <w:lang w:val="tr-TR"/>
        </w:rPr>
        <w:t>7</w:t>
      </w:r>
      <w:r w:rsidR="00961A92" w:rsidRPr="00C301D8">
        <w:rPr>
          <w:lang w:val="tr-TR"/>
        </w:rPr>
        <w:fldChar w:fldCharType="end"/>
      </w:r>
      <w:r w:rsidR="00961A92" w:rsidRPr="00C301D8">
        <w:rPr>
          <w:lang w:val="tr-TR"/>
        </w:rPr>
        <w:t>] de yayınla</w:t>
      </w:r>
      <w:r w:rsidR="00872FEA">
        <w:rPr>
          <w:lang w:val="tr-TR"/>
        </w:rPr>
        <w:t>nmıştır</w:t>
      </w:r>
      <w:r w:rsidR="00961A92" w:rsidRPr="00C301D8">
        <w:rPr>
          <w:lang w:val="tr-TR"/>
        </w:rPr>
        <w:t>.</w:t>
      </w:r>
    </w:p>
    <w:p w:rsidR="00117E76" w:rsidRPr="00C301D8" w:rsidRDefault="00961A92">
      <w:pPr>
        <w:pStyle w:val="NO"/>
        <w:rPr>
          <w:lang w:val="tr-TR"/>
        </w:rPr>
      </w:pPr>
      <w:r w:rsidRPr="00C301D8">
        <w:rPr>
          <w:lang w:val="tr-TR"/>
        </w:rPr>
        <w:t xml:space="preserve"> </w:t>
      </w:r>
      <w:r w:rsidR="0076365E" w:rsidRPr="00C301D8">
        <w:rPr>
          <w:lang w:val="tr-TR"/>
        </w:rPr>
        <w:t>NOT</w:t>
      </w:r>
      <w:r w:rsidR="00117E76" w:rsidRPr="00C301D8">
        <w:rPr>
          <w:lang w:val="tr-TR"/>
        </w:rPr>
        <w:t xml:space="preserve"> 2:</w:t>
      </w:r>
      <w:r w:rsidR="00117E76" w:rsidRPr="00C301D8">
        <w:rPr>
          <w:lang w:val="tr-TR"/>
        </w:rPr>
        <w:tab/>
      </w:r>
      <w:r w:rsidR="00872FEA">
        <w:rPr>
          <w:lang w:val="tr-TR"/>
        </w:rPr>
        <w:t>Doküman</w:t>
      </w:r>
      <w:r w:rsidRPr="00C301D8">
        <w:rPr>
          <w:lang w:val="tr-TR"/>
        </w:rPr>
        <w:t xml:space="preserve"> </w:t>
      </w:r>
      <w:r w:rsidR="0063286A" w:rsidRPr="00C301D8">
        <w:rPr>
          <w:lang w:val="tr-TR"/>
        </w:rPr>
        <w:t xml:space="preserve">zaruri veya listelenmiş standartlar olarak sınıflandırılmayı amaçlamamaktadır, fakat bütün standartların entegre tarzdaki listelenmesinin </w:t>
      </w:r>
      <w:r w:rsidR="00655764" w:rsidRPr="00C301D8">
        <w:rPr>
          <w:lang w:val="tr-TR"/>
        </w:rPr>
        <w:t>tutarlı bir uygulamayı kolaylaştıracağını önermektedir.</w:t>
      </w:r>
    </w:p>
    <w:p w:rsidR="00117E76" w:rsidRPr="00C301D8" w:rsidRDefault="00117E76" w:rsidP="00BD5116">
      <w:pPr>
        <w:pStyle w:val="Balk1"/>
        <w:rPr>
          <w:lang w:val="tr-TR"/>
        </w:rPr>
      </w:pPr>
      <w:bookmarkStart w:id="13" w:name="_Toc114285904"/>
      <w:bookmarkStart w:id="14" w:name="_Toc114542885"/>
      <w:bookmarkStart w:id="15" w:name="_Toc114542947"/>
      <w:bookmarkStart w:id="16" w:name="_Toc115845915"/>
      <w:bookmarkStart w:id="17" w:name="_Toc118083469"/>
      <w:bookmarkStart w:id="18" w:name="_Toc188659659"/>
      <w:r w:rsidRPr="00C301D8">
        <w:rPr>
          <w:lang w:val="tr-TR"/>
        </w:rPr>
        <w:t>2</w:t>
      </w:r>
      <w:r w:rsidRPr="00C301D8">
        <w:rPr>
          <w:lang w:val="tr-TR"/>
        </w:rPr>
        <w:tab/>
        <w:t>Refer</w:t>
      </w:r>
      <w:bookmarkEnd w:id="13"/>
      <w:bookmarkEnd w:id="14"/>
      <w:bookmarkEnd w:id="15"/>
      <w:bookmarkEnd w:id="16"/>
      <w:bookmarkEnd w:id="17"/>
      <w:r w:rsidR="00655764" w:rsidRPr="00C301D8">
        <w:rPr>
          <w:lang w:val="tr-TR"/>
        </w:rPr>
        <w:t>anslar</w:t>
      </w:r>
      <w:bookmarkEnd w:id="18"/>
    </w:p>
    <w:p w:rsidR="00117E76" w:rsidRPr="00C301D8" w:rsidRDefault="00655764">
      <w:pPr>
        <w:rPr>
          <w:lang w:val="tr-TR"/>
        </w:rPr>
      </w:pPr>
      <w:r w:rsidRPr="00C301D8">
        <w:rPr>
          <w:lang w:val="tr-TR"/>
        </w:rPr>
        <w:t>Bu Özel Rapor’un  (SR) amaçları için</w:t>
      </w:r>
      <w:r w:rsidR="00117E76" w:rsidRPr="00C301D8">
        <w:rPr>
          <w:lang w:val="tr-TR"/>
        </w:rPr>
        <w:t xml:space="preserve">, </w:t>
      </w:r>
      <w:r w:rsidRPr="00C301D8">
        <w:rPr>
          <w:lang w:val="tr-TR"/>
        </w:rPr>
        <w:t>aşağıdaki referanslar uygulanır</w:t>
      </w:r>
      <w:r w:rsidR="00117E76" w:rsidRPr="00C301D8">
        <w:rPr>
          <w:lang w:val="tr-TR"/>
        </w:rPr>
        <w:t>:</w:t>
      </w:r>
    </w:p>
    <w:p w:rsidR="00117E76" w:rsidRPr="00C301D8" w:rsidRDefault="00A82F47" w:rsidP="00A82F47">
      <w:pPr>
        <w:pStyle w:val="EX"/>
        <w:rPr>
          <w:lang w:val="tr-TR"/>
        </w:rPr>
      </w:pPr>
      <w:r w:rsidRPr="00C301D8">
        <w:rPr>
          <w:lang w:val="tr-TR"/>
        </w:rPr>
        <w:t>[</w:t>
      </w:r>
      <w:bookmarkStart w:id="19" w:name="REF_200221EC"/>
      <w:r w:rsidRPr="00C301D8">
        <w:rPr>
          <w:lang w:val="tr-TR"/>
        </w:rPr>
        <w:fldChar w:fldCharType="begin"/>
      </w:r>
      <w:r w:rsidRPr="00C301D8">
        <w:rPr>
          <w:lang w:val="tr-TR"/>
        </w:rPr>
        <w:instrText>SEQ REF</w:instrText>
      </w:r>
      <w:r w:rsidRPr="00C301D8">
        <w:rPr>
          <w:lang w:val="tr-TR"/>
        </w:rPr>
        <w:fldChar w:fldCharType="separate"/>
      </w:r>
      <w:r w:rsidRPr="00C301D8">
        <w:rPr>
          <w:lang w:val="tr-TR"/>
        </w:rPr>
        <w:t>1</w:t>
      </w:r>
      <w:r w:rsidRPr="00C301D8">
        <w:rPr>
          <w:lang w:val="tr-TR"/>
        </w:rPr>
        <w:fldChar w:fldCharType="end"/>
      </w:r>
      <w:bookmarkEnd w:id="19"/>
      <w:r w:rsidRPr="00C301D8">
        <w:rPr>
          <w:lang w:val="tr-TR"/>
        </w:rPr>
        <w:t>]</w:t>
      </w:r>
      <w:r w:rsidRPr="00C301D8">
        <w:rPr>
          <w:lang w:val="tr-TR"/>
        </w:rPr>
        <w:tab/>
      </w:r>
      <w:r w:rsidR="00655764" w:rsidRPr="00C301D8">
        <w:rPr>
          <w:lang w:val="tr-TR"/>
        </w:rPr>
        <w:t xml:space="preserve">Avrupa </w:t>
      </w:r>
      <w:r w:rsidR="00872FEA" w:rsidRPr="00C301D8">
        <w:rPr>
          <w:lang w:val="tr-TR"/>
        </w:rPr>
        <w:t>Parlamentosunun</w:t>
      </w:r>
      <w:r w:rsidRPr="00C301D8">
        <w:rPr>
          <w:lang w:val="tr-TR"/>
        </w:rPr>
        <w:t xml:space="preserve"> </w:t>
      </w:r>
      <w:r w:rsidR="00655764" w:rsidRPr="00C301D8">
        <w:rPr>
          <w:lang w:val="tr-TR"/>
        </w:rPr>
        <w:t xml:space="preserve">ve 7 Mart 2002 tarihli Konseyin elektronik iletişim veri ağları ve </w:t>
      </w:r>
      <w:r w:rsidR="006B30A5" w:rsidRPr="00C301D8">
        <w:rPr>
          <w:lang w:val="tr-TR"/>
        </w:rPr>
        <w:t>hizmet</w:t>
      </w:r>
      <w:r w:rsidR="00655764" w:rsidRPr="00C301D8">
        <w:rPr>
          <w:lang w:val="tr-TR"/>
        </w:rPr>
        <w:t>leri için ortak düzenleyici çerçevesi üzerine</w:t>
      </w:r>
      <w:r w:rsidR="0049706A" w:rsidRPr="00C301D8">
        <w:rPr>
          <w:lang w:val="tr-TR"/>
        </w:rPr>
        <w:t xml:space="preserve"> 2002/21/EC Direktifi</w:t>
      </w:r>
      <w:r w:rsidR="00655764" w:rsidRPr="00C301D8">
        <w:rPr>
          <w:lang w:val="tr-TR"/>
        </w:rPr>
        <w:t xml:space="preserve"> (Çerçeve Direktif)</w:t>
      </w:r>
      <w:r w:rsidRPr="00C301D8">
        <w:rPr>
          <w:lang w:val="tr-TR"/>
        </w:rPr>
        <w:t>.</w:t>
      </w:r>
    </w:p>
    <w:p w:rsidR="00117E76" w:rsidRPr="00C301D8" w:rsidRDefault="00A82F47" w:rsidP="00A82F47">
      <w:pPr>
        <w:pStyle w:val="EX"/>
        <w:rPr>
          <w:lang w:val="tr-TR"/>
        </w:rPr>
      </w:pPr>
      <w:r w:rsidRPr="00C301D8">
        <w:rPr>
          <w:lang w:val="tr-TR"/>
        </w:rPr>
        <w:t>[</w:t>
      </w:r>
      <w:bookmarkStart w:id="20" w:name="REF_200222EC"/>
      <w:r w:rsidRPr="00C301D8">
        <w:rPr>
          <w:lang w:val="tr-TR"/>
        </w:rPr>
        <w:fldChar w:fldCharType="begin"/>
      </w:r>
      <w:r w:rsidRPr="00C301D8">
        <w:rPr>
          <w:lang w:val="tr-TR"/>
        </w:rPr>
        <w:instrText>SEQ REF</w:instrText>
      </w:r>
      <w:r w:rsidRPr="00C301D8">
        <w:rPr>
          <w:lang w:val="tr-TR"/>
        </w:rPr>
        <w:fldChar w:fldCharType="separate"/>
      </w:r>
      <w:r w:rsidRPr="00C301D8">
        <w:rPr>
          <w:lang w:val="tr-TR"/>
        </w:rPr>
        <w:t>2</w:t>
      </w:r>
      <w:r w:rsidRPr="00C301D8">
        <w:rPr>
          <w:lang w:val="tr-TR"/>
        </w:rPr>
        <w:fldChar w:fldCharType="end"/>
      </w:r>
      <w:bookmarkEnd w:id="20"/>
      <w:r w:rsidRPr="00C301D8">
        <w:rPr>
          <w:lang w:val="tr-TR"/>
        </w:rPr>
        <w:t>]</w:t>
      </w:r>
      <w:r w:rsidRPr="00C301D8">
        <w:rPr>
          <w:lang w:val="tr-TR"/>
        </w:rPr>
        <w:tab/>
      </w:r>
      <w:r w:rsidR="001C1956" w:rsidRPr="00C301D8">
        <w:rPr>
          <w:lang w:val="tr-TR"/>
        </w:rPr>
        <w:t xml:space="preserve">Avrupa </w:t>
      </w:r>
      <w:r w:rsidR="00872FEA" w:rsidRPr="00C301D8">
        <w:rPr>
          <w:lang w:val="tr-TR"/>
        </w:rPr>
        <w:t>Parlamentosunun</w:t>
      </w:r>
      <w:r w:rsidR="001C1956" w:rsidRPr="00C301D8">
        <w:rPr>
          <w:lang w:val="tr-TR"/>
        </w:rPr>
        <w:t xml:space="preserve"> </w:t>
      </w:r>
      <w:r w:rsidRPr="00C301D8">
        <w:rPr>
          <w:lang w:val="tr-TR"/>
        </w:rPr>
        <w:t xml:space="preserve"> </w:t>
      </w:r>
      <w:r w:rsidR="001C1956" w:rsidRPr="00C301D8">
        <w:rPr>
          <w:lang w:val="tr-TR"/>
        </w:rPr>
        <w:t>ve 7 Mart 2002 tarihli konseyin elektronik iletişim  veri ağla</w:t>
      </w:r>
      <w:r w:rsidR="00463E41" w:rsidRPr="00C301D8">
        <w:rPr>
          <w:lang w:val="tr-TR"/>
        </w:rPr>
        <w:t>r</w:t>
      </w:r>
      <w:r w:rsidR="001C1956" w:rsidRPr="00C301D8">
        <w:rPr>
          <w:lang w:val="tr-TR"/>
        </w:rPr>
        <w:t xml:space="preserve">ı ve </w:t>
      </w:r>
      <w:r w:rsidR="006B30A5" w:rsidRPr="00C301D8">
        <w:rPr>
          <w:lang w:val="tr-TR"/>
        </w:rPr>
        <w:t>hizmet</w:t>
      </w:r>
      <w:r w:rsidR="001C1956" w:rsidRPr="00C301D8">
        <w:rPr>
          <w:lang w:val="tr-TR"/>
        </w:rPr>
        <w:t xml:space="preserve">leri hakkındaki genel </w:t>
      </w:r>
      <w:r w:rsidR="006B30A5" w:rsidRPr="00C301D8">
        <w:rPr>
          <w:lang w:val="tr-TR"/>
        </w:rPr>
        <w:t>hizmet</w:t>
      </w:r>
      <w:r w:rsidR="001C1956" w:rsidRPr="00C301D8">
        <w:rPr>
          <w:lang w:val="tr-TR"/>
        </w:rPr>
        <w:t xml:space="preserve"> ve kullanıcı hakkı üzerine</w:t>
      </w:r>
      <w:r w:rsidR="0049706A" w:rsidRPr="00C301D8">
        <w:rPr>
          <w:lang w:val="tr-TR"/>
        </w:rPr>
        <w:t xml:space="preserve"> 2002/22/EC Direktifi</w:t>
      </w:r>
      <w:r w:rsidR="001C1956" w:rsidRPr="00C301D8">
        <w:rPr>
          <w:lang w:val="tr-TR"/>
        </w:rPr>
        <w:t xml:space="preserve"> (Genel </w:t>
      </w:r>
      <w:r w:rsidR="006B30A5" w:rsidRPr="00C301D8">
        <w:rPr>
          <w:lang w:val="tr-TR"/>
        </w:rPr>
        <w:t>Hizmet</w:t>
      </w:r>
      <w:r w:rsidR="001C1956" w:rsidRPr="00C301D8">
        <w:rPr>
          <w:lang w:val="tr-TR"/>
        </w:rPr>
        <w:t xml:space="preserve"> Direktifi)</w:t>
      </w:r>
      <w:r w:rsidRPr="00C301D8">
        <w:rPr>
          <w:lang w:val="tr-TR"/>
        </w:rPr>
        <w:t>.</w:t>
      </w:r>
    </w:p>
    <w:p w:rsidR="00117E76" w:rsidRPr="00C301D8" w:rsidRDefault="00A82F47" w:rsidP="00A82F47">
      <w:pPr>
        <w:pStyle w:val="EX"/>
        <w:rPr>
          <w:lang w:val="tr-TR"/>
        </w:rPr>
      </w:pPr>
      <w:r w:rsidRPr="00C301D8">
        <w:rPr>
          <w:lang w:val="tr-TR"/>
        </w:rPr>
        <w:t>[</w:t>
      </w:r>
      <w:bookmarkStart w:id="21" w:name="REF_200258EC"/>
      <w:r w:rsidRPr="00C301D8">
        <w:rPr>
          <w:lang w:val="tr-TR"/>
        </w:rPr>
        <w:fldChar w:fldCharType="begin"/>
      </w:r>
      <w:r w:rsidRPr="00C301D8">
        <w:rPr>
          <w:lang w:val="tr-TR"/>
        </w:rPr>
        <w:instrText>SEQ REF</w:instrText>
      </w:r>
      <w:r w:rsidRPr="00C301D8">
        <w:rPr>
          <w:lang w:val="tr-TR"/>
        </w:rPr>
        <w:fldChar w:fldCharType="separate"/>
      </w:r>
      <w:r w:rsidRPr="00C301D8">
        <w:rPr>
          <w:lang w:val="tr-TR"/>
        </w:rPr>
        <w:t>3</w:t>
      </w:r>
      <w:r w:rsidRPr="00C301D8">
        <w:rPr>
          <w:lang w:val="tr-TR"/>
        </w:rPr>
        <w:fldChar w:fldCharType="end"/>
      </w:r>
      <w:bookmarkEnd w:id="21"/>
      <w:r w:rsidRPr="00C301D8">
        <w:rPr>
          <w:lang w:val="tr-TR"/>
        </w:rPr>
        <w:t>]</w:t>
      </w:r>
      <w:r w:rsidRPr="00C301D8">
        <w:rPr>
          <w:lang w:val="tr-TR"/>
        </w:rPr>
        <w:tab/>
      </w:r>
      <w:r w:rsidR="001C1956" w:rsidRPr="00C301D8">
        <w:rPr>
          <w:lang w:val="tr-TR"/>
        </w:rPr>
        <w:t xml:space="preserve">Avrupa Parlamentosunun </w:t>
      </w:r>
      <w:r w:rsidRPr="00C301D8">
        <w:rPr>
          <w:lang w:val="tr-TR"/>
        </w:rPr>
        <w:t xml:space="preserve"> </w:t>
      </w:r>
      <w:r w:rsidR="001C1956" w:rsidRPr="00C301D8">
        <w:rPr>
          <w:lang w:val="tr-TR"/>
        </w:rPr>
        <w:t>ve 12 Temmuz 2002 tarihli konseyin</w:t>
      </w:r>
      <w:r w:rsidR="0049706A" w:rsidRPr="00C301D8">
        <w:rPr>
          <w:lang w:val="tr-TR"/>
        </w:rPr>
        <w:t xml:space="preserve"> ,</w:t>
      </w:r>
      <w:r w:rsidR="001C1956" w:rsidRPr="00C301D8">
        <w:rPr>
          <w:lang w:val="tr-TR"/>
        </w:rPr>
        <w:t xml:space="preserve"> </w:t>
      </w:r>
      <w:r w:rsidR="00463E41" w:rsidRPr="00C301D8">
        <w:rPr>
          <w:lang w:val="tr-TR"/>
        </w:rPr>
        <w:t xml:space="preserve">kişisel verinin işlenmesi ve elektronik iletişim sektörünün gizliliğinin korunmasını ilgilendiren  2002/58/EC Direktifi </w:t>
      </w:r>
      <w:r w:rsidRPr="00C301D8">
        <w:rPr>
          <w:lang w:val="tr-TR"/>
        </w:rPr>
        <w:t>(</w:t>
      </w:r>
      <w:r w:rsidR="00463E41" w:rsidRPr="00C301D8">
        <w:rPr>
          <w:lang w:val="tr-TR"/>
        </w:rPr>
        <w:t>Gizlilik ve  elektronik iletişim üzerine direktif</w:t>
      </w:r>
      <w:r w:rsidRPr="00C301D8">
        <w:rPr>
          <w:lang w:val="tr-TR"/>
        </w:rPr>
        <w:t>).</w:t>
      </w:r>
    </w:p>
    <w:p w:rsidR="00117E76" w:rsidRPr="00C301D8" w:rsidRDefault="00A82F47" w:rsidP="00A82F47">
      <w:pPr>
        <w:pStyle w:val="EX"/>
        <w:rPr>
          <w:lang w:val="tr-TR"/>
        </w:rPr>
      </w:pPr>
      <w:r w:rsidRPr="00C301D8">
        <w:rPr>
          <w:lang w:val="tr-TR"/>
        </w:rPr>
        <w:t>[</w:t>
      </w:r>
      <w:bookmarkStart w:id="22" w:name="REF_200219EC"/>
      <w:r w:rsidRPr="00C301D8">
        <w:rPr>
          <w:lang w:val="tr-TR"/>
        </w:rPr>
        <w:fldChar w:fldCharType="begin"/>
      </w:r>
      <w:r w:rsidRPr="00C301D8">
        <w:rPr>
          <w:lang w:val="tr-TR"/>
        </w:rPr>
        <w:instrText>SEQ REF</w:instrText>
      </w:r>
      <w:r w:rsidRPr="00C301D8">
        <w:rPr>
          <w:lang w:val="tr-TR"/>
        </w:rPr>
        <w:fldChar w:fldCharType="separate"/>
      </w:r>
      <w:r w:rsidRPr="00C301D8">
        <w:rPr>
          <w:lang w:val="tr-TR"/>
        </w:rPr>
        <w:t>4</w:t>
      </w:r>
      <w:r w:rsidRPr="00C301D8">
        <w:rPr>
          <w:lang w:val="tr-TR"/>
        </w:rPr>
        <w:fldChar w:fldCharType="end"/>
      </w:r>
      <w:bookmarkEnd w:id="22"/>
      <w:r w:rsidRPr="00C301D8">
        <w:rPr>
          <w:lang w:val="tr-TR"/>
        </w:rPr>
        <w:t>]</w:t>
      </w:r>
      <w:r w:rsidRPr="00C301D8">
        <w:rPr>
          <w:lang w:val="tr-TR"/>
        </w:rPr>
        <w:tab/>
      </w:r>
      <w:r w:rsidR="00AE7062" w:rsidRPr="00C301D8">
        <w:rPr>
          <w:lang w:val="tr-TR"/>
        </w:rPr>
        <w:t>Avrupa Parlamentosunun  ve 7 Mart 2002 tarihli konseyin, elektronik iletişim veri</w:t>
      </w:r>
      <w:r w:rsidR="00872FEA">
        <w:rPr>
          <w:lang w:val="tr-TR"/>
        </w:rPr>
        <w:t xml:space="preserve"> </w:t>
      </w:r>
      <w:r w:rsidR="00AE7062" w:rsidRPr="00C301D8">
        <w:rPr>
          <w:lang w:val="tr-TR"/>
        </w:rPr>
        <w:t xml:space="preserve">ağları ve ilişkili tesislere erişim ve  </w:t>
      </w:r>
      <w:r w:rsidR="00E35EB9" w:rsidRPr="00C301D8">
        <w:rPr>
          <w:lang w:val="tr-TR"/>
        </w:rPr>
        <w:t xml:space="preserve">birbirlerine bağlantıları </w:t>
      </w:r>
      <w:r w:rsidR="00EE3ED1" w:rsidRPr="00C301D8">
        <w:rPr>
          <w:lang w:val="tr-TR"/>
        </w:rPr>
        <w:t>üzerine</w:t>
      </w:r>
      <w:r w:rsidR="00E35EB9" w:rsidRPr="00C301D8">
        <w:rPr>
          <w:lang w:val="tr-TR"/>
        </w:rPr>
        <w:t xml:space="preserve">  </w:t>
      </w:r>
      <w:r w:rsidRPr="00C301D8">
        <w:rPr>
          <w:lang w:val="tr-TR"/>
        </w:rPr>
        <w:t xml:space="preserve">2002/19/EC </w:t>
      </w:r>
      <w:r w:rsidR="00E35EB9" w:rsidRPr="00C301D8">
        <w:rPr>
          <w:lang w:val="tr-TR"/>
        </w:rPr>
        <w:t xml:space="preserve">Direktifi </w:t>
      </w:r>
      <w:r w:rsidRPr="00C301D8">
        <w:rPr>
          <w:lang w:val="tr-TR"/>
        </w:rPr>
        <w:t>(</w:t>
      </w:r>
      <w:r w:rsidR="00E35EB9" w:rsidRPr="00C301D8">
        <w:rPr>
          <w:lang w:val="tr-TR"/>
        </w:rPr>
        <w:t>Erişim Direktifi</w:t>
      </w:r>
      <w:r w:rsidRPr="00C301D8">
        <w:rPr>
          <w:lang w:val="tr-TR"/>
        </w:rPr>
        <w:t>).</w:t>
      </w:r>
    </w:p>
    <w:p w:rsidR="00117E76" w:rsidRPr="00C301D8" w:rsidRDefault="00A82F47" w:rsidP="00A82F47">
      <w:pPr>
        <w:pStyle w:val="EX"/>
        <w:rPr>
          <w:lang w:val="tr-TR"/>
        </w:rPr>
      </w:pPr>
      <w:r w:rsidRPr="00C301D8">
        <w:rPr>
          <w:lang w:val="tr-TR"/>
        </w:rPr>
        <w:t>[</w:t>
      </w:r>
      <w:bookmarkStart w:id="23" w:name="REF_200220EC"/>
      <w:r w:rsidRPr="00C301D8">
        <w:rPr>
          <w:lang w:val="tr-TR"/>
        </w:rPr>
        <w:fldChar w:fldCharType="begin"/>
      </w:r>
      <w:r w:rsidRPr="00C301D8">
        <w:rPr>
          <w:lang w:val="tr-TR"/>
        </w:rPr>
        <w:instrText>SEQ REF</w:instrText>
      </w:r>
      <w:r w:rsidRPr="00C301D8">
        <w:rPr>
          <w:lang w:val="tr-TR"/>
        </w:rPr>
        <w:fldChar w:fldCharType="separate"/>
      </w:r>
      <w:r w:rsidRPr="00C301D8">
        <w:rPr>
          <w:lang w:val="tr-TR"/>
        </w:rPr>
        <w:t>5</w:t>
      </w:r>
      <w:r w:rsidRPr="00C301D8">
        <w:rPr>
          <w:lang w:val="tr-TR"/>
        </w:rPr>
        <w:fldChar w:fldCharType="end"/>
      </w:r>
      <w:bookmarkEnd w:id="23"/>
      <w:r w:rsidRPr="00C301D8">
        <w:rPr>
          <w:lang w:val="tr-TR"/>
        </w:rPr>
        <w:t>]</w:t>
      </w:r>
      <w:r w:rsidRPr="00C301D8">
        <w:rPr>
          <w:lang w:val="tr-TR"/>
        </w:rPr>
        <w:tab/>
      </w:r>
      <w:r w:rsidR="009A0002" w:rsidRPr="00C301D8">
        <w:rPr>
          <w:lang w:val="tr-TR"/>
        </w:rPr>
        <w:t>Avrupa Parlamentosunun  ve 7 Mart 2002 tarihli konseyin, elektronik iletişim veri</w:t>
      </w:r>
      <w:r w:rsidR="00872FEA">
        <w:rPr>
          <w:lang w:val="tr-TR"/>
        </w:rPr>
        <w:t xml:space="preserve"> </w:t>
      </w:r>
      <w:r w:rsidR="009A0002" w:rsidRPr="00C301D8">
        <w:rPr>
          <w:lang w:val="tr-TR"/>
        </w:rPr>
        <w:t xml:space="preserve">ağları ve </w:t>
      </w:r>
      <w:r w:rsidR="006B30A5" w:rsidRPr="00C301D8">
        <w:rPr>
          <w:lang w:val="tr-TR"/>
        </w:rPr>
        <w:t>hizmet</w:t>
      </w:r>
      <w:r w:rsidR="009A0002" w:rsidRPr="00C301D8">
        <w:rPr>
          <w:lang w:val="tr-TR"/>
        </w:rPr>
        <w:t xml:space="preserve">lerinin yetkisi üzerine </w:t>
      </w:r>
      <w:r w:rsidRPr="00C301D8">
        <w:rPr>
          <w:lang w:val="tr-TR"/>
        </w:rPr>
        <w:t xml:space="preserve">2002/20/EC </w:t>
      </w:r>
      <w:r w:rsidR="009A0002" w:rsidRPr="00C301D8">
        <w:rPr>
          <w:lang w:val="tr-TR"/>
        </w:rPr>
        <w:t xml:space="preserve">Direktifi </w:t>
      </w:r>
      <w:r w:rsidRPr="00C301D8">
        <w:rPr>
          <w:lang w:val="tr-TR"/>
        </w:rPr>
        <w:t xml:space="preserve"> (</w:t>
      </w:r>
      <w:r w:rsidR="009A0002" w:rsidRPr="00C301D8">
        <w:rPr>
          <w:lang w:val="tr-TR"/>
        </w:rPr>
        <w:t>Yetki Direktifi</w:t>
      </w:r>
      <w:r w:rsidRPr="00C301D8">
        <w:rPr>
          <w:lang w:val="tr-TR"/>
        </w:rPr>
        <w:t>).</w:t>
      </w:r>
    </w:p>
    <w:p w:rsidR="00117E76" w:rsidRPr="00C301D8" w:rsidRDefault="00A82F47" w:rsidP="00A82F47">
      <w:pPr>
        <w:pStyle w:val="EX"/>
        <w:rPr>
          <w:lang w:val="tr-TR"/>
        </w:rPr>
      </w:pPr>
      <w:r w:rsidRPr="00C301D8">
        <w:rPr>
          <w:lang w:val="tr-TR"/>
        </w:rPr>
        <w:t>[</w:t>
      </w:r>
      <w:bookmarkStart w:id="24" w:name="REF_2002C33104"/>
      <w:r w:rsidRPr="00C301D8">
        <w:rPr>
          <w:lang w:val="tr-TR"/>
        </w:rPr>
        <w:fldChar w:fldCharType="begin"/>
      </w:r>
      <w:r w:rsidRPr="00C301D8">
        <w:rPr>
          <w:lang w:val="tr-TR"/>
        </w:rPr>
        <w:instrText>SEQ REF</w:instrText>
      </w:r>
      <w:r w:rsidRPr="00C301D8">
        <w:rPr>
          <w:lang w:val="tr-TR"/>
        </w:rPr>
        <w:fldChar w:fldCharType="separate"/>
      </w:r>
      <w:r w:rsidRPr="00C301D8">
        <w:rPr>
          <w:lang w:val="tr-TR"/>
        </w:rPr>
        <w:t>6</w:t>
      </w:r>
      <w:r w:rsidRPr="00C301D8">
        <w:rPr>
          <w:lang w:val="tr-TR"/>
        </w:rPr>
        <w:fldChar w:fldCharType="end"/>
      </w:r>
      <w:bookmarkEnd w:id="24"/>
      <w:r w:rsidRPr="00C301D8">
        <w:rPr>
          <w:lang w:val="tr-TR"/>
        </w:rPr>
        <w:t>]</w:t>
      </w:r>
      <w:r w:rsidRPr="00C301D8">
        <w:rPr>
          <w:lang w:val="tr-TR"/>
        </w:rPr>
        <w:tab/>
        <w:t>2002/C 331/04: "</w:t>
      </w:r>
      <w:r w:rsidR="00182366" w:rsidRPr="00C301D8">
        <w:rPr>
          <w:lang w:val="tr-TR"/>
        </w:rPr>
        <w:t>Standartlar ve/veya elektronik iletişim veri</w:t>
      </w:r>
      <w:r w:rsidR="00872FEA">
        <w:rPr>
          <w:lang w:val="tr-TR"/>
        </w:rPr>
        <w:t xml:space="preserve"> </w:t>
      </w:r>
      <w:r w:rsidR="00182366" w:rsidRPr="00C301D8">
        <w:rPr>
          <w:lang w:val="tr-TR"/>
        </w:rPr>
        <w:t xml:space="preserve">ağları, </w:t>
      </w:r>
      <w:r w:rsidR="006B30A5" w:rsidRPr="00C301D8">
        <w:rPr>
          <w:lang w:val="tr-TR"/>
        </w:rPr>
        <w:t>hizmet</w:t>
      </w:r>
      <w:r w:rsidR="00182366" w:rsidRPr="00C301D8">
        <w:rPr>
          <w:lang w:val="tr-TR"/>
        </w:rPr>
        <w:t xml:space="preserve">leri ve ilgili tesis ve </w:t>
      </w:r>
      <w:r w:rsidR="006B30A5" w:rsidRPr="00C301D8">
        <w:rPr>
          <w:lang w:val="tr-TR"/>
        </w:rPr>
        <w:t>hizmet</w:t>
      </w:r>
      <w:r w:rsidR="00182366" w:rsidRPr="00C301D8">
        <w:rPr>
          <w:lang w:val="tr-TR"/>
        </w:rPr>
        <w:t>lerin özelliklerinin listes</w:t>
      </w:r>
      <w:r w:rsidR="002336CA" w:rsidRPr="00C301D8">
        <w:rPr>
          <w:lang w:val="tr-TR"/>
        </w:rPr>
        <w:t xml:space="preserve">i </w:t>
      </w:r>
      <w:r w:rsidRPr="00C301D8">
        <w:rPr>
          <w:lang w:val="tr-TR"/>
        </w:rPr>
        <w:t xml:space="preserve"> (</w:t>
      </w:r>
      <w:r w:rsidR="00BD54FE" w:rsidRPr="00C301D8">
        <w:rPr>
          <w:lang w:val="tr-TR"/>
        </w:rPr>
        <w:t>geçici yayın</w:t>
      </w:r>
      <w:r w:rsidRPr="00C301D8">
        <w:rPr>
          <w:lang w:val="tr-TR"/>
        </w:rPr>
        <w:t>)".</w:t>
      </w:r>
    </w:p>
    <w:p w:rsidR="00243543" w:rsidRPr="00C301D8" w:rsidRDefault="00A82F47" w:rsidP="00A82F47">
      <w:pPr>
        <w:pStyle w:val="EX"/>
        <w:rPr>
          <w:lang w:val="tr-TR"/>
        </w:rPr>
      </w:pPr>
      <w:r w:rsidRPr="00C301D8">
        <w:rPr>
          <w:lang w:val="tr-TR"/>
        </w:rPr>
        <w:t>[</w:t>
      </w:r>
      <w:bookmarkStart w:id="25" w:name="REF_2003548EC"/>
      <w:r w:rsidRPr="00C301D8">
        <w:rPr>
          <w:lang w:val="tr-TR"/>
        </w:rPr>
        <w:fldChar w:fldCharType="begin"/>
      </w:r>
      <w:r w:rsidRPr="00C301D8">
        <w:rPr>
          <w:lang w:val="tr-TR"/>
        </w:rPr>
        <w:instrText>SEQ REF</w:instrText>
      </w:r>
      <w:r w:rsidRPr="00C301D8">
        <w:rPr>
          <w:lang w:val="tr-TR"/>
        </w:rPr>
        <w:fldChar w:fldCharType="separate"/>
      </w:r>
      <w:r w:rsidRPr="00C301D8">
        <w:rPr>
          <w:lang w:val="tr-TR"/>
        </w:rPr>
        <w:t>7</w:t>
      </w:r>
      <w:r w:rsidRPr="00C301D8">
        <w:rPr>
          <w:lang w:val="tr-TR"/>
        </w:rPr>
        <w:fldChar w:fldCharType="end"/>
      </w:r>
      <w:bookmarkEnd w:id="25"/>
      <w:r w:rsidRPr="00C301D8">
        <w:rPr>
          <w:lang w:val="tr-TR"/>
        </w:rPr>
        <w:t>]</w:t>
      </w:r>
      <w:r w:rsidRPr="00C301D8">
        <w:rPr>
          <w:lang w:val="tr-TR"/>
        </w:rPr>
        <w:tab/>
      </w:r>
      <w:r w:rsidR="00E1468D" w:rsidRPr="00C301D8">
        <w:rPr>
          <w:lang w:val="tr-TR"/>
        </w:rPr>
        <w:t xml:space="preserve">Evrensel </w:t>
      </w:r>
      <w:r w:rsidR="006B30A5" w:rsidRPr="00C301D8">
        <w:rPr>
          <w:lang w:val="tr-TR"/>
        </w:rPr>
        <w:t>Hizmet</w:t>
      </w:r>
      <w:r w:rsidR="00E1468D" w:rsidRPr="00C301D8">
        <w:rPr>
          <w:lang w:val="tr-TR"/>
        </w:rPr>
        <w:t xml:space="preserve"> Direktifinde bulunan 18. maddede belirtilen, uyumlu özellikler ve ilgili standartlar </w:t>
      </w:r>
      <w:r w:rsidR="00243543" w:rsidRPr="00C301D8">
        <w:rPr>
          <w:lang w:val="tr-TR"/>
        </w:rPr>
        <w:t>ile kiral</w:t>
      </w:r>
      <w:r w:rsidR="005E0EEB" w:rsidRPr="00C301D8">
        <w:rPr>
          <w:lang w:val="tr-TR"/>
        </w:rPr>
        <w:t>ı</w:t>
      </w:r>
      <w:r w:rsidR="00243543" w:rsidRPr="00C301D8">
        <w:rPr>
          <w:lang w:val="tr-TR"/>
        </w:rPr>
        <w:t>k hatların minimum grubu hakkında 24 Temmuz 2003 tarihli Komisyon Kararı</w:t>
      </w:r>
      <w:r w:rsidRPr="00C301D8">
        <w:rPr>
          <w:lang w:val="tr-TR"/>
        </w:rPr>
        <w:t xml:space="preserve"> (2003/548/EC)</w:t>
      </w:r>
      <w:r w:rsidR="00243543" w:rsidRPr="00C301D8">
        <w:rPr>
          <w:lang w:val="tr-TR"/>
        </w:rPr>
        <w:t>.</w:t>
      </w:r>
    </w:p>
    <w:p w:rsidR="00347A8E" w:rsidRPr="00C301D8" w:rsidRDefault="00A82F47" w:rsidP="00A82F47">
      <w:pPr>
        <w:pStyle w:val="EX"/>
        <w:rPr>
          <w:lang w:val="tr-TR"/>
        </w:rPr>
      </w:pPr>
      <w:r w:rsidRPr="00C301D8">
        <w:rPr>
          <w:lang w:val="tr-TR"/>
        </w:rPr>
        <w:t>[</w:t>
      </w:r>
      <w:bookmarkStart w:id="26" w:name="REF_200557EC"/>
      <w:r w:rsidRPr="00C301D8">
        <w:rPr>
          <w:lang w:val="tr-TR"/>
        </w:rPr>
        <w:fldChar w:fldCharType="begin"/>
      </w:r>
      <w:r w:rsidRPr="00C301D8">
        <w:rPr>
          <w:lang w:val="tr-TR"/>
        </w:rPr>
        <w:instrText>SEQ REF</w:instrText>
      </w:r>
      <w:r w:rsidRPr="00C301D8">
        <w:rPr>
          <w:lang w:val="tr-TR"/>
        </w:rPr>
        <w:fldChar w:fldCharType="separate"/>
      </w:r>
      <w:r w:rsidRPr="00C301D8">
        <w:rPr>
          <w:lang w:val="tr-TR"/>
        </w:rPr>
        <w:t>8</w:t>
      </w:r>
      <w:r w:rsidRPr="00C301D8">
        <w:rPr>
          <w:lang w:val="tr-TR"/>
        </w:rPr>
        <w:fldChar w:fldCharType="end"/>
      </w:r>
      <w:bookmarkEnd w:id="26"/>
      <w:r w:rsidRPr="00C301D8">
        <w:rPr>
          <w:lang w:val="tr-TR"/>
        </w:rPr>
        <w:t>]</w:t>
      </w:r>
      <w:r w:rsidRPr="00C301D8">
        <w:rPr>
          <w:lang w:val="tr-TR"/>
        </w:rPr>
        <w:tab/>
      </w:r>
      <w:r w:rsidR="00E56DA4" w:rsidRPr="00C301D8">
        <w:rPr>
          <w:lang w:val="tr-TR"/>
        </w:rPr>
        <w:t>Avrupa</w:t>
      </w:r>
      <w:r w:rsidR="00872FEA">
        <w:rPr>
          <w:lang w:val="tr-TR"/>
        </w:rPr>
        <w:t xml:space="preserve"> </w:t>
      </w:r>
      <w:r w:rsidR="00E56DA4" w:rsidRPr="00C301D8">
        <w:rPr>
          <w:lang w:val="tr-TR"/>
        </w:rPr>
        <w:t xml:space="preserve">Topluluğundaki kiralık hatlar hakkındaki hükümler üzerine (Kısım 1 – Toptan kiralık hatların esas tedarik koşulları) (C (2005) 103 sayılı </w:t>
      </w:r>
      <w:r w:rsidR="00872FEA">
        <w:rPr>
          <w:lang w:val="tr-TR"/>
        </w:rPr>
        <w:t>doküman</w:t>
      </w:r>
      <w:r w:rsidR="00E56DA4" w:rsidRPr="00C301D8">
        <w:rPr>
          <w:lang w:val="tr-TR"/>
        </w:rPr>
        <w:t>da bildirilen) 21 Ocak 2005 tarihli Komisyon Tavsiyesi</w:t>
      </w:r>
      <w:r w:rsidRPr="00C301D8">
        <w:rPr>
          <w:lang w:val="tr-TR"/>
        </w:rPr>
        <w:t xml:space="preserve"> (2005/57/EC)</w:t>
      </w:r>
      <w:r w:rsidR="00E56DA4" w:rsidRPr="00C301D8">
        <w:rPr>
          <w:lang w:val="tr-TR"/>
        </w:rPr>
        <w:t>.</w:t>
      </w:r>
      <w:r w:rsidRPr="00C301D8">
        <w:rPr>
          <w:lang w:val="tr-TR"/>
        </w:rPr>
        <w:t xml:space="preserve"> </w:t>
      </w:r>
    </w:p>
    <w:p w:rsidR="00117E76" w:rsidRPr="00C301D8" w:rsidRDefault="00347A8E" w:rsidP="00347A8E">
      <w:pPr>
        <w:pStyle w:val="NO"/>
        <w:rPr>
          <w:bCs/>
          <w:lang w:val="tr-TR" w:eastAsia="de-CH"/>
        </w:rPr>
      </w:pPr>
      <w:r w:rsidRPr="00C301D8">
        <w:rPr>
          <w:lang w:val="tr-TR"/>
        </w:rPr>
        <w:t>NOT:</w:t>
      </w:r>
      <w:r w:rsidRPr="00C301D8">
        <w:rPr>
          <w:lang w:val="tr-TR"/>
        </w:rPr>
        <w:tab/>
      </w:r>
      <w:r w:rsidR="00E56DA4" w:rsidRPr="00C301D8">
        <w:rPr>
          <w:lang w:val="tr-TR"/>
        </w:rPr>
        <w:t>Resmi Gazete</w:t>
      </w:r>
      <w:r w:rsidR="00117E76" w:rsidRPr="00C301D8">
        <w:rPr>
          <w:lang w:val="tr-TR"/>
        </w:rPr>
        <w:t xml:space="preserve"> L </w:t>
      </w:r>
      <w:r w:rsidR="007D1EF9" w:rsidRPr="00C301D8">
        <w:rPr>
          <w:lang w:val="tr-TR"/>
        </w:rPr>
        <w:t>024,</w:t>
      </w:r>
      <w:r w:rsidR="00117E76" w:rsidRPr="00C301D8">
        <w:rPr>
          <w:lang w:val="tr-TR"/>
        </w:rPr>
        <w:t xml:space="preserve"> 27/01/2005 P. 0039 </w:t>
      </w:r>
      <w:r w:rsidRPr="00C301D8">
        <w:rPr>
          <w:lang w:val="tr-TR"/>
        </w:rPr>
        <w:t>-</w:t>
      </w:r>
      <w:r w:rsidR="00117E76" w:rsidRPr="00C301D8">
        <w:rPr>
          <w:lang w:val="tr-TR"/>
        </w:rPr>
        <w:t xml:space="preserve"> 0044</w:t>
      </w:r>
      <w:r w:rsidRPr="00C301D8">
        <w:rPr>
          <w:lang w:val="tr-TR"/>
        </w:rPr>
        <w:t>.</w:t>
      </w:r>
    </w:p>
    <w:p w:rsidR="00347A8E" w:rsidRPr="00C301D8" w:rsidRDefault="00A82F47" w:rsidP="00A82F47">
      <w:pPr>
        <w:pStyle w:val="EX"/>
        <w:rPr>
          <w:lang w:val="tr-TR"/>
        </w:rPr>
      </w:pPr>
      <w:r w:rsidRPr="00C301D8">
        <w:rPr>
          <w:lang w:val="tr-TR"/>
        </w:rPr>
        <w:t>[</w:t>
      </w:r>
      <w:bookmarkStart w:id="27" w:name="REF_2005268EC"/>
      <w:r w:rsidRPr="00C301D8">
        <w:rPr>
          <w:lang w:val="tr-TR"/>
        </w:rPr>
        <w:fldChar w:fldCharType="begin"/>
      </w:r>
      <w:r w:rsidRPr="00C301D8">
        <w:rPr>
          <w:lang w:val="tr-TR"/>
        </w:rPr>
        <w:instrText>SEQ REF</w:instrText>
      </w:r>
      <w:r w:rsidRPr="00C301D8">
        <w:rPr>
          <w:lang w:val="tr-TR"/>
        </w:rPr>
        <w:fldChar w:fldCharType="separate"/>
      </w:r>
      <w:r w:rsidRPr="00C301D8">
        <w:rPr>
          <w:lang w:val="tr-TR"/>
        </w:rPr>
        <w:t>9</w:t>
      </w:r>
      <w:r w:rsidRPr="00C301D8">
        <w:rPr>
          <w:lang w:val="tr-TR"/>
        </w:rPr>
        <w:fldChar w:fldCharType="end"/>
      </w:r>
      <w:bookmarkEnd w:id="27"/>
      <w:r w:rsidRPr="00C301D8">
        <w:rPr>
          <w:lang w:val="tr-TR"/>
        </w:rPr>
        <w:t>]</w:t>
      </w:r>
      <w:r w:rsidRPr="00C301D8">
        <w:rPr>
          <w:lang w:val="tr-TR"/>
        </w:rPr>
        <w:tab/>
      </w:r>
      <w:r w:rsidR="00E56DA4" w:rsidRPr="00C301D8">
        <w:rPr>
          <w:lang w:val="tr-TR"/>
        </w:rPr>
        <w:t xml:space="preserve">Avrupa Topluluğundaki kiralık hatların hükümleri –Kısım 2 – toptan kiralık hatlar </w:t>
      </w:r>
      <w:r w:rsidR="001D05D9" w:rsidRPr="00C301D8">
        <w:rPr>
          <w:lang w:val="tr-TR"/>
        </w:rPr>
        <w:t xml:space="preserve">kısım devrelerinin fiyatlandırma durumları (C (2005) 951 sayılı </w:t>
      </w:r>
      <w:r w:rsidR="00872FEA">
        <w:rPr>
          <w:lang w:val="tr-TR"/>
        </w:rPr>
        <w:t>doküman</w:t>
      </w:r>
      <w:r w:rsidR="001D05D9" w:rsidRPr="00C301D8">
        <w:rPr>
          <w:lang w:val="tr-TR"/>
        </w:rPr>
        <w:t xml:space="preserve">da bildirilen)  (EEA uyumlu metin ile) </w:t>
      </w:r>
      <w:r w:rsidR="00E56DA4" w:rsidRPr="00C301D8">
        <w:rPr>
          <w:lang w:val="tr-TR"/>
        </w:rPr>
        <w:t xml:space="preserve">üzerine 29 Mart 2005 tarihli Komisyon Tavsiyesi  </w:t>
      </w:r>
      <w:r w:rsidRPr="00C301D8">
        <w:rPr>
          <w:lang w:val="tr-TR"/>
        </w:rPr>
        <w:t>(2005/268/EC)</w:t>
      </w:r>
      <w:r w:rsidR="001D05D9" w:rsidRPr="00C301D8">
        <w:rPr>
          <w:lang w:val="tr-TR"/>
        </w:rPr>
        <w:t>.</w:t>
      </w:r>
    </w:p>
    <w:p w:rsidR="00117E76" w:rsidRPr="00C301D8" w:rsidRDefault="00347A8E" w:rsidP="00347A8E">
      <w:pPr>
        <w:pStyle w:val="NO"/>
        <w:rPr>
          <w:lang w:val="tr-TR"/>
        </w:rPr>
      </w:pPr>
      <w:r w:rsidRPr="00C301D8">
        <w:rPr>
          <w:lang w:val="tr-TR"/>
        </w:rPr>
        <w:t>NOT:</w:t>
      </w:r>
      <w:r w:rsidRPr="00C301D8">
        <w:rPr>
          <w:lang w:val="tr-TR"/>
        </w:rPr>
        <w:tab/>
      </w:r>
      <w:r w:rsidR="00913CAE" w:rsidRPr="00C301D8">
        <w:rPr>
          <w:lang w:val="tr-TR"/>
        </w:rPr>
        <w:t>Resmi Gazete</w:t>
      </w:r>
      <w:r w:rsidR="00846BD6" w:rsidRPr="00C301D8">
        <w:rPr>
          <w:lang w:val="tr-TR"/>
        </w:rPr>
        <w:t xml:space="preserve"> L 083</w:t>
      </w:r>
      <w:r w:rsidR="00117E76" w:rsidRPr="00C301D8">
        <w:rPr>
          <w:lang w:val="tr-TR"/>
        </w:rPr>
        <w:t xml:space="preserve">, 01/04/2005 P. 0052 </w:t>
      </w:r>
      <w:r w:rsidRPr="00C301D8">
        <w:rPr>
          <w:lang w:val="tr-TR"/>
        </w:rPr>
        <w:t>-</w:t>
      </w:r>
      <w:r w:rsidR="00117E76" w:rsidRPr="00C301D8">
        <w:rPr>
          <w:lang w:val="tr-TR"/>
        </w:rPr>
        <w:t xml:space="preserve"> 0055</w:t>
      </w:r>
      <w:r w:rsidRPr="00C301D8">
        <w:rPr>
          <w:lang w:val="tr-TR"/>
        </w:rPr>
        <w:t>.</w:t>
      </w:r>
    </w:p>
    <w:p w:rsidR="00CD4856" w:rsidRPr="00C301D8" w:rsidRDefault="00A82F47" w:rsidP="00A82F47">
      <w:pPr>
        <w:pStyle w:val="EX"/>
        <w:rPr>
          <w:lang w:val="tr-TR"/>
        </w:rPr>
      </w:pPr>
      <w:r w:rsidRPr="00C301D8">
        <w:rPr>
          <w:lang w:val="tr-TR"/>
        </w:rPr>
        <w:t>[</w:t>
      </w:r>
      <w:bookmarkStart w:id="28" w:name="REF_2003558EC"/>
      <w:r w:rsidRPr="00C301D8">
        <w:rPr>
          <w:lang w:val="tr-TR"/>
        </w:rPr>
        <w:fldChar w:fldCharType="begin"/>
      </w:r>
      <w:r w:rsidRPr="00C301D8">
        <w:rPr>
          <w:lang w:val="tr-TR"/>
        </w:rPr>
        <w:instrText>SEQ REF</w:instrText>
      </w:r>
      <w:r w:rsidRPr="00C301D8">
        <w:rPr>
          <w:lang w:val="tr-TR"/>
        </w:rPr>
        <w:fldChar w:fldCharType="separate"/>
      </w:r>
      <w:r w:rsidRPr="00C301D8">
        <w:rPr>
          <w:lang w:val="tr-TR"/>
        </w:rPr>
        <w:t>10</w:t>
      </w:r>
      <w:r w:rsidRPr="00C301D8">
        <w:rPr>
          <w:lang w:val="tr-TR"/>
        </w:rPr>
        <w:fldChar w:fldCharType="end"/>
      </w:r>
      <w:bookmarkEnd w:id="28"/>
      <w:r w:rsidRPr="00C301D8">
        <w:rPr>
          <w:lang w:val="tr-TR"/>
        </w:rPr>
        <w:t>]</w:t>
      </w:r>
      <w:r w:rsidRPr="00C301D8">
        <w:rPr>
          <w:lang w:val="tr-TR"/>
        </w:rPr>
        <w:tab/>
      </w:r>
      <w:r w:rsidR="00CA327F" w:rsidRPr="00C301D8">
        <w:rPr>
          <w:lang w:val="tr-TR"/>
        </w:rPr>
        <w:t xml:space="preserve">Acil arama </w:t>
      </w:r>
      <w:r w:rsidR="006B30A5" w:rsidRPr="00C301D8">
        <w:rPr>
          <w:lang w:val="tr-TR"/>
        </w:rPr>
        <w:t>hizmet</w:t>
      </w:r>
      <w:r w:rsidR="00CA327F" w:rsidRPr="00C301D8">
        <w:rPr>
          <w:lang w:val="tr-TR"/>
        </w:rPr>
        <w:t>lerinin geliştirilmiş konum</w:t>
      </w:r>
      <w:r w:rsidR="00CD4856" w:rsidRPr="00C301D8">
        <w:rPr>
          <w:lang w:val="tr-TR"/>
        </w:rPr>
        <w:t xml:space="preserve">u amacı için </w:t>
      </w:r>
      <w:r w:rsidR="00CA327F" w:rsidRPr="00C301D8">
        <w:rPr>
          <w:lang w:val="tr-TR"/>
        </w:rPr>
        <w:t xml:space="preserve"> </w:t>
      </w:r>
      <w:r w:rsidR="00CD4856" w:rsidRPr="00C301D8">
        <w:rPr>
          <w:lang w:val="tr-TR"/>
        </w:rPr>
        <w:t>e</w:t>
      </w:r>
      <w:r w:rsidR="00CA327F" w:rsidRPr="00C301D8">
        <w:rPr>
          <w:lang w:val="tr-TR"/>
        </w:rPr>
        <w:t xml:space="preserve">lektronik iletişim </w:t>
      </w:r>
      <w:r w:rsidR="00872FEA">
        <w:rPr>
          <w:lang w:val="tr-TR"/>
        </w:rPr>
        <w:t>veri ağ</w:t>
      </w:r>
      <w:r w:rsidR="00CA327F" w:rsidRPr="00C301D8">
        <w:rPr>
          <w:lang w:val="tr-TR"/>
        </w:rPr>
        <w:t xml:space="preserve">larında arayan kişinin konum bilgisinin işlenmesi üzerine 25 Temmuz 2003 tarihli Komisyon Tavsiyesi  </w:t>
      </w:r>
      <w:r w:rsidRPr="00C301D8">
        <w:rPr>
          <w:lang w:val="tr-TR"/>
        </w:rPr>
        <w:t>2003/558/EC</w:t>
      </w:r>
      <w:r w:rsidR="00CD4856" w:rsidRPr="00C301D8">
        <w:rPr>
          <w:lang w:val="tr-TR"/>
        </w:rPr>
        <w:t>.</w:t>
      </w:r>
    </w:p>
    <w:p w:rsidR="00BC328F" w:rsidRPr="00C301D8" w:rsidRDefault="00A82F47" w:rsidP="00A82F47">
      <w:pPr>
        <w:pStyle w:val="EX"/>
        <w:rPr>
          <w:lang w:val="tr-TR"/>
        </w:rPr>
      </w:pPr>
      <w:r w:rsidRPr="00C301D8">
        <w:rPr>
          <w:lang w:val="tr-TR"/>
        </w:rPr>
        <w:t>[</w:t>
      </w:r>
      <w:bookmarkStart w:id="29" w:name="REF_19995EC"/>
      <w:r w:rsidRPr="00C301D8">
        <w:rPr>
          <w:lang w:val="tr-TR"/>
        </w:rPr>
        <w:fldChar w:fldCharType="begin"/>
      </w:r>
      <w:r w:rsidRPr="00C301D8">
        <w:rPr>
          <w:lang w:val="tr-TR"/>
        </w:rPr>
        <w:instrText>SEQ REF</w:instrText>
      </w:r>
      <w:r w:rsidRPr="00C301D8">
        <w:rPr>
          <w:lang w:val="tr-TR"/>
        </w:rPr>
        <w:fldChar w:fldCharType="separate"/>
      </w:r>
      <w:r w:rsidRPr="00C301D8">
        <w:rPr>
          <w:lang w:val="tr-TR"/>
        </w:rPr>
        <w:t>11</w:t>
      </w:r>
      <w:r w:rsidRPr="00C301D8">
        <w:rPr>
          <w:lang w:val="tr-TR"/>
        </w:rPr>
        <w:fldChar w:fldCharType="end"/>
      </w:r>
      <w:bookmarkEnd w:id="29"/>
      <w:r w:rsidRPr="00C301D8">
        <w:rPr>
          <w:lang w:val="tr-TR"/>
        </w:rPr>
        <w:t>]</w:t>
      </w:r>
      <w:r w:rsidRPr="00C301D8">
        <w:rPr>
          <w:lang w:val="tr-TR"/>
        </w:rPr>
        <w:tab/>
      </w:r>
      <w:r w:rsidR="00746D46">
        <w:rPr>
          <w:lang w:val="tr-TR"/>
        </w:rPr>
        <w:t>Telsiz</w:t>
      </w:r>
      <w:r w:rsidR="00872FEA">
        <w:rPr>
          <w:lang w:val="tr-TR"/>
        </w:rPr>
        <w:t xml:space="preserve"> </w:t>
      </w:r>
      <w:r w:rsidR="00BC328F" w:rsidRPr="00C301D8">
        <w:rPr>
          <w:lang w:val="tr-TR"/>
        </w:rPr>
        <w:t xml:space="preserve">ve </w:t>
      </w:r>
      <w:r w:rsidR="00746D46">
        <w:rPr>
          <w:lang w:val="tr-TR"/>
        </w:rPr>
        <w:t>telekomünikasyon terminal ekipmanı</w:t>
      </w:r>
      <w:r w:rsidR="00BC328F" w:rsidRPr="00C301D8">
        <w:rPr>
          <w:lang w:val="tr-TR"/>
        </w:rPr>
        <w:t xml:space="preserve"> ve uygunluklarının karşılıklı tanınmaları üzerine Avrupa Parlamentosu ve 9 Mart 1999 tarihli Komisyonun 1999/5/EC Direktifi.</w:t>
      </w:r>
    </w:p>
    <w:p w:rsidR="00117E76" w:rsidRPr="00C301D8" w:rsidRDefault="00BC328F" w:rsidP="00A82F47">
      <w:pPr>
        <w:pStyle w:val="EX"/>
        <w:rPr>
          <w:lang w:val="tr-TR"/>
        </w:rPr>
      </w:pPr>
      <w:r w:rsidRPr="00C301D8">
        <w:rPr>
          <w:lang w:val="tr-TR"/>
        </w:rPr>
        <w:t xml:space="preserve"> </w:t>
      </w:r>
      <w:r w:rsidR="00A82F47" w:rsidRPr="00C301D8">
        <w:rPr>
          <w:lang w:val="tr-TR"/>
        </w:rPr>
        <w:t>[</w:t>
      </w:r>
      <w:bookmarkStart w:id="30" w:name="REF_2001792EC"/>
      <w:r w:rsidR="00A82F47" w:rsidRPr="00C301D8">
        <w:rPr>
          <w:lang w:val="tr-TR"/>
        </w:rPr>
        <w:fldChar w:fldCharType="begin"/>
      </w:r>
      <w:r w:rsidR="00A82F47" w:rsidRPr="00C301D8">
        <w:rPr>
          <w:lang w:val="tr-TR"/>
        </w:rPr>
        <w:instrText>SEQ REF</w:instrText>
      </w:r>
      <w:r w:rsidR="00A82F47" w:rsidRPr="00C301D8">
        <w:rPr>
          <w:lang w:val="tr-TR"/>
        </w:rPr>
        <w:fldChar w:fldCharType="separate"/>
      </w:r>
      <w:r w:rsidR="00A82F47" w:rsidRPr="00C301D8">
        <w:rPr>
          <w:lang w:val="tr-TR"/>
        </w:rPr>
        <w:t>12</w:t>
      </w:r>
      <w:r w:rsidR="00A82F47" w:rsidRPr="00C301D8">
        <w:rPr>
          <w:lang w:val="tr-TR"/>
        </w:rPr>
        <w:fldChar w:fldCharType="end"/>
      </w:r>
      <w:bookmarkEnd w:id="30"/>
      <w:r w:rsidR="00A82F47" w:rsidRPr="00C301D8">
        <w:rPr>
          <w:lang w:val="tr-TR"/>
        </w:rPr>
        <w:t>]</w:t>
      </w:r>
      <w:r w:rsidR="00A82F47" w:rsidRPr="00C301D8">
        <w:rPr>
          <w:lang w:val="tr-TR"/>
        </w:rPr>
        <w:tab/>
      </w:r>
      <w:r w:rsidR="004F5622" w:rsidRPr="00C301D8">
        <w:rPr>
          <w:lang w:val="tr-TR"/>
        </w:rPr>
        <w:t xml:space="preserve">Sivil koruma yardımcı müdahaleleri için güçlendirilmiş işbirliğini kolaylaştırmak amacı ile Topluluk mekanizması kurmak için 23 Ekim 2001 tarihli 2001/792/EC Konsey Kararı </w:t>
      </w:r>
    </w:p>
    <w:p w:rsidR="00806BA4" w:rsidRPr="00C301D8" w:rsidRDefault="00A82F47" w:rsidP="00A82F47">
      <w:pPr>
        <w:pStyle w:val="EX"/>
        <w:rPr>
          <w:lang w:val="tr-TR"/>
        </w:rPr>
      </w:pPr>
      <w:r w:rsidRPr="00C301D8">
        <w:rPr>
          <w:lang w:val="tr-TR"/>
        </w:rPr>
        <w:t>[</w:t>
      </w:r>
      <w:bookmarkStart w:id="31" w:name="REF_OFFICIALTEXTSRELATINGTOCOMMUNITYCO_O"/>
      <w:r w:rsidRPr="00C301D8">
        <w:rPr>
          <w:lang w:val="tr-TR"/>
        </w:rPr>
        <w:fldChar w:fldCharType="begin"/>
      </w:r>
      <w:r w:rsidRPr="00C301D8">
        <w:rPr>
          <w:lang w:val="tr-TR"/>
        </w:rPr>
        <w:instrText>SEQ REF</w:instrText>
      </w:r>
      <w:r w:rsidRPr="00C301D8">
        <w:rPr>
          <w:lang w:val="tr-TR"/>
        </w:rPr>
        <w:fldChar w:fldCharType="separate"/>
      </w:r>
      <w:r w:rsidRPr="00C301D8">
        <w:rPr>
          <w:lang w:val="tr-TR"/>
        </w:rPr>
        <w:t>13</w:t>
      </w:r>
      <w:r w:rsidRPr="00C301D8">
        <w:rPr>
          <w:lang w:val="tr-TR"/>
        </w:rPr>
        <w:fldChar w:fldCharType="end"/>
      </w:r>
      <w:bookmarkEnd w:id="31"/>
      <w:r w:rsidRPr="00C301D8">
        <w:rPr>
          <w:lang w:val="tr-TR"/>
        </w:rPr>
        <w:t>]</w:t>
      </w:r>
      <w:r w:rsidRPr="00C301D8">
        <w:rPr>
          <w:lang w:val="tr-TR"/>
        </w:rPr>
        <w:tab/>
      </w:r>
      <w:r w:rsidR="004F5622" w:rsidRPr="00C301D8">
        <w:rPr>
          <w:lang w:val="tr-TR"/>
        </w:rPr>
        <w:t>Sivil Koruma üzerine Topluluğun işbirliği hakkında resmi metinler.</w:t>
      </w:r>
    </w:p>
    <w:p w:rsidR="00806BA4" w:rsidRPr="00C301D8" w:rsidRDefault="004F5622" w:rsidP="00806BA4">
      <w:pPr>
        <w:pStyle w:val="NO"/>
        <w:rPr>
          <w:lang w:val="tr-TR"/>
        </w:rPr>
      </w:pPr>
      <w:r w:rsidRPr="00C301D8">
        <w:rPr>
          <w:lang w:val="tr-TR"/>
        </w:rPr>
        <w:lastRenderedPageBreak/>
        <w:t>NOT</w:t>
      </w:r>
      <w:r w:rsidR="00806BA4" w:rsidRPr="00C301D8">
        <w:rPr>
          <w:lang w:val="tr-TR"/>
        </w:rPr>
        <w:t>:</w:t>
      </w:r>
      <w:r w:rsidR="00806BA4" w:rsidRPr="00C301D8">
        <w:rPr>
          <w:lang w:val="tr-TR"/>
        </w:rPr>
        <w:tab/>
      </w:r>
      <w:hyperlink r:id="rId11" w:history="1">
        <w:r w:rsidR="00806BA4" w:rsidRPr="00C301D8">
          <w:rPr>
            <w:rStyle w:val="Kpr"/>
            <w:lang w:val="tr-TR"/>
          </w:rPr>
          <w:t>http://europa.eu.int/comm/environment/civil/prote/cp02_en.htm</w:t>
        </w:r>
      </w:hyperlink>
      <w:r w:rsidR="00806BA4" w:rsidRPr="00C301D8">
        <w:rPr>
          <w:lang w:val="tr-TR"/>
        </w:rPr>
        <w:t>.</w:t>
      </w:r>
    </w:p>
    <w:p w:rsidR="00117E76" w:rsidRPr="00C301D8" w:rsidRDefault="00A82F47" w:rsidP="00A82F47">
      <w:pPr>
        <w:pStyle w:val="EX"/>
        <w:rPr>
          <w:lang w:val="tr-TR"/>
        </w:rPr>
      </w:pPr>
      <w:r w:rsidRPr="00C301D8">
        <w:rPr>
          <w:lang w:val="tr-TR"/>
        </w:rPr>
        <w:t>[</w:t>
      </w:r>
      <w:bookmarkStart w:id="32" w:name="REF_6762002EC"/>
      <w:r w:rsidRPr="00C301D8">
        <w:rPr>
          <w:lang w:val="tr-TR"/>
        </w:rPr>
        <w:fldChar w:fldCharType="begin"/>
      </w:r>
      <w:r w:rsidRPr="00C301D8">
        <w:rPr>
          <w:lang w:val="tr-TR"/>
        </w:rPr>
        <w:instrText>SEQ REF</w:instrText>
      </w:r>
      <w:r w:rsidRPr="00C301D8">
        <w:rPr>
          <w:lang w:val="tr-TR"/>
        </w:rPr>
        <w:fldChar w:fldCharType="separate"/>
      </w:r>
      <w:r w:rsidRPr="00C301D8">
        <w:rPr>
          <w:lang w:val="tr-TR"/>
        </w:rPr>
        <w:t>14</w:t>
      </w:r>
      <w:r w:rsidRPr="00C301D8">
        <w:rPr>
          <w:lang w:val="tr-TR"/>
        </w:rPr>
        <w:fldChar w:fldCharType="end"/>
      </w:r>
      <w:bookmarkEnd w:id="32"/>
      <w:r w:rsidRPr="00C301D8">
        <w:rPr>
          <w:lang w:val="tr-TR"/>
        </w:rPr>
        <w:t>]</w:t>
      </w:r>
      <w:r w:rsidRPr="00C301D8">
        <w:rPr>
          <w:lang w:val="tr-TR"/>
        </w:rPr>
        <w:tab/>
      </w:r>
      <w:r w:rsidR="00AC3993" w:rsidRPr="00C301D8">
        <w:rPr>
          <w:lang w:val="tr-TR"/>
        </w:rPr>
        <w:t xml:space="preserve">Avrupa Topluluğundaki telsiz </w:t>
      </w:r>
      <w:r w:rsidR="00872FEA" w:rsidRPr="00C301D8">
        <w:rPr>
          <w:lang w:val="tr-TR"/>
        </w:rPr>
        <w:t>spektrum</w:t>
      </w:r>
      <w:r w:rsidR="00AC3993" w:rsidRPr="00C301D8">
        <w:rPr>
          <w:lang w:val="tr-TR"/>
        </w:rPr>
        <w:t xml:space="preserve"> politikası için düzenleyici çerçeve üzerine Avrupa </w:t>
      </w:r>
      <w:r w:rsidR="00872FEA" w:rsidRPr="00C301D8">
        <w:rPr>
          <w:lang w:val="tr-TR"/>
        </w:rPr>
        <w:t>Parlamentosu</w:t>
      </w:r>
      <w:r w:rsidR="00AC3993" w:rsidRPr="00C301D8">
        <w:rPr>
          <w:lang w:val="tr-TR"/>
        </w:rPr>
        <w:t xml:space="preserve"> ve 7 Mart 2002</w:t>
      </w:r>
      <w:r w:rsidR="00872FEA">
        <w:rPr>
          <w:lang w:val="tr-TR"/>
        </w:rPr>
        <w:t xml:space="preserve"> </w:t>
      </w:r>
      <w:r w:rsidR="00AC3993" w:rsidRPr="00C301D8">
        <w:rPr>
          <w:lang w:val="tr-TR"/>
        </w:rPr>
        <w:t xml:space="preserve">tarihli konseyin 676/2002/EC kararı </w:t>
      </w:r>
      <w:r w:rsidRPr="00C301D8">
        <w:rPr>
          <w:lang w:val="tr-TR"/>
        </w:rPr>
        <w:t>(</w:t>
      </w:r>
      <w:r w:rsidR="00AC3993" w:rsidRPr="00C301D8">
        <w:rPr>
          <w:lang w:val="tr-TR"/>
        </w:rPr>
        <w:t>Telsiz Spektrum Kararı</w:t>
      </w:r>
      <w:r w:rsidRPr="00C301D8">
        <w:rPr>
          <w:lang w:val="tr-TR"/>
        </w:rPr>
        <w:t>).</w:t>
      </w:r>
    </w:p>
    <w:p w:rsidR="00117E76" w:rsidRPr="00C301D8" w:rsidRDefault="00A82F47" w:rsidP="00A82F47">
      <w:pPr>
        <w:pStyle w:val="EX"/>
        <w:rPr>
          <w:lang w:val="tr-TR"/>
        </w:rPr>
      </w:pPr>
      <w:r w:rsidRPr="00C301D8">
        <w:rPr>
          <w:lang w:val="tr-TR"/>
        </w:rPr>
        <w:t>[</w:t>
      </w:r>
      <w:bookmarkStart w:id="33" w:name="REF_9834EC"/>
      <w:r w:rsidRPr="00C301D8">
        <w:rPr>
          <w:lang w:val="tr-TR"/>
        </w:rPr>
        <w:fldChar w:fldCharType="begin"/>
      </w:r>
      <w:r w:rsidRPr="00C301D8">
        <w:rPr>
          <w:lang w:val="tr-TR"/>
        </w:rPr>
        <w:instrText>SEQ REF</w:instrText>
      </w:r>
      <w:r w:rsidRPr="00C301D8">
        <w:rPr>
          <w:lang w:val="tr-TR"/>
        </w:rPr>
        <w:fldChar w:fldCharType="separate"/>
      </w:r>
      <w:r w:rsidRPr="00C301D8">
        <w:rPr>
          <w:lang w:val="tr-TR"/>
        </w:rPr>
        <w:t>15</w:t>
      </w:r>
      <w:r w:rsidRPr="00C301D8">
        <w:rPr>
          <w:lang w:val="tr-TR"/>
        </w:rPr>
        <w:fldChar w:fldCharType="end"/>
      </w:r>
      <w:bookmarkEnd w:id="33"/>
      <w:r w:rsidRPr="00C301D8">
        <w:rPr>
          <w:lang w:val="tr-TR"/>
        </w:rPr>
        <w:t>]</w:t>
      </w:r>
      <w:r w:rsidRPr="00C301D8">
        <w:rPr>
          <w:lang w:val="tr-TR"/>
        </w:rPr>
        <w:tab/>
      </w:r>
      <w:r w:rsidR="00DA7A02" w:rsidRPr="00C301D8">
        <w:rPr>
          <w:lang w:val="tr-TR"/>
        </w:rPr>
        <w:t xml:space="preserve">Teknik standartlar alanında bilgi hükmü ve tüzükler ve bilgi toplumu </w:t>
      </w:r>
      <w:r w:rsidR="006B30A5" w:rsidRPr="00C301D8">
        <w:rPr>
          <w:lang w:val="tr-TR"/>
        </w:rPr>
        <w:t>hizmet</w:t>
      </w:r>
      <w:r w:rsidR="00DA7A02" w:rsidRPr="00C301D8">
        <w:rPr>
          <w:lang w:val="tr-TR"/>
        </w:rPr>
        <w:t xml:space="preserve">leri üzerine kurallar için bir usul sunan Avrupa </w:t>
      </w:r>
      <w:r w:rsidR="00872FEA" w:rsidRPr="00C301D8">
        <w:rPr>
          <w:lang w:val="tr-TR"/>
        </w:rPr>
        <w:t>Parlamentosu</w:t>
      </w:r>
      <w:r w:rsidR="00DA7A02" w:rsidRPr="00C301D8">
        <w:rPr>
          <w:lang w:val="tr-TR"/>
        </w:rPr>
        <w:t xml:space="preserve"> ve Konseyin  98/34/EC Direktifi</w:t>
      </w:r>
      <w:r w:rsidRPr="00C301D8">
        <w:rPr>
          <w:lang w:val="tr-TR"/>
        </w:rPr>
        <w:t>.</w:t>
      </w:r>
    </w:p>
    <w:p w:rsidR="00117E76" w:rsidRPr="00C301D8" w:rsidRDefault="00A82F47" w:rsidP="00A82F47">
      <w:pPr>
        <w:pStyle w:val="EX"/>
        <w:rPr>
          <w:lang w:val="tr-TR"/>
        </w:rPr>
      </w:pPr>
      <w:r w:rsidRPr="00C301D8">
        <w:rPr>
          <w:lang w:val="tr-TR"/>
        </w:rPr>
        <w:t>[</w:t>
      </w:r>
      <w:bookmarkStart w:id="34" w:name="REF_9244EEC"/>
      <w:r w:rsidRPr="00C301D8">
        <w:rPr>
          <w:lang w:val="tr-TR"/>
        </w:rPr>
        <w:fldChar w:fldCharType="begin"/>
      </w:r>
      <w:r w:rsidRPr="00C301D8">
        <w:rPr>
          <w:lang w:val="tr-TR"/>
        </w:rPr>
        <w:instrText>SEQ REF</w:instrText>
      </w:r>
      <w:r w:rsidRPr="00C301D8">
        <w:rPr>
          <w:lang w:val="tr-TR"/>
        </w:rPr>
        <w:fldChar w:fldCharType="separate"/>
      </w:r>
      <w:r w:rsidRPr="00C301D8">
        <w:rPr>
          <w:lang w:val="tr-TR"/>
        </w:rPr>
        <w:t>16</w:t>
      </w:r>
      <w:r w:rsidRPr="00C301D8">
        <w:rPr>
          <w:lang w:val="tr-TR"/>
        </w:rPr>
        <w:fldChar w:fldCharType="end"/>
      </w:r>
      <w:bookmarkEnd w:id="34"/>
      <w:r w:rsidRPr="00C301D8">
        <w:rPr>
          <w:lang w:val="tr-TR"/>
        </w:rPr>
        <w:t>]</w:t>
      </w:r>
      <w:r w:rsidRPr="00C301D8">
        <w:rPr>
          <w:lang w:val="tr-TR"/>
        </w:rPr>
        <w:tab/>
      </w:r>
      <w:r w:rsidR="00DC01A7" w:rsidRPr="00C301D8">
        <w:rPr>
          <w:lang w:val="tr-TR"/>
        </w:rPr>
        <w:t xml:space="preserve">Kiralık hatlar için açık </w:t>
      </w:r>
      <w:r w:rsidR="00872FEA">
        <w:rPr>
          <w:lang w:val="tr-TR"/>
        </w:rPr>
        <w:t>veri ağ</w:t>
      </w:r>
      <w:r w:rsidR="00DC01A7" w:rsidRPr="00C301D8">
        <w:rPr>
          <w:lang w:val="tr-TR"/>
        </w:rPr>
        <w:t>ı hükmünün uygulanması üzerine 5 Haziran 1992 tarihli  92/44/EEC  Konsey Direktifi</w:t>
      </w:r>
      <w:r w:rsidRPr="00C301D8">
        <w:rPr>
          <w:lang w:val="tr-TR"/>
        </w:rPr>
        <w:t>.</w:t>
      </w:r>
    </w:p>
    <w:p w:rsidR="00626D1F" w:rsidRPr="00C301D8" w:rsidRDefault="00A82F47" w:rsidP="00A82F47">
      <w:pPr>
        <w:pStyle w:val="EX"/>
        <w:rPr>
          <w:lang w:val="tr-TR"/>
        </w:rPr>
      </w:pPr>
      <w:r w:rsidRPr="00C301D8">
        <w:rPr>
          <w:lang w:val="tr-TR"/>
        </w:rPr>
        <w:t>[</w:t>
      </w:r>
      <w:bookmarkStart w:id="35" w:name="REF_9751EC"/>
      <w:r w:rsidRPr="00C301D8">
        <w:rPr>
          <w:lang w:val="tr-TR"/>
        </w:rPr>
        <w:fldChar w:fldCharType="begin"/>
      </w:r>
      <w:r w:rsidRPr="00C301D8">
        <w:rPr>
          <w:lang w:val="tr-TR"/>
        </w:rPr>
        <w:instrText>SEQ REF</w:instrText>
      </w:r>
      <w:r w:rsidRPr="00C301D8">
        <w:rPr>
          <w:lang w:val="tr-TR"/>
        </w:rPr>
        <w:fldChar w:fldCharType="separate"/>
      </w:r>
      <w:r w:rsidRPr="00C301D8">
        <w:rPr>
          <w:lang w:val="tr-TR"/>
        </w:rPr>
        <w:t>17</w:t>
      </w:r>
      <w:r w:rsidRPr="00C301D8">
        <w:rPr>
          <w:lang w:val="tr-TR"/>
        </w:rPr>
        <w:fldChar w:fldCharType="end"/>
      </w:r>
      <w:bookmarkEnd w:id="35"/>
      <w:r w:rsidRPr="00C301D8">
        <w:rPr>
          <w:lang w:val="tr-TR"/>
        </w:rPr>
        <w:t>]</w:t>
      </w:r>
      <w:r w:rsidRPr="00C301D8">
        <w:rPr>
          <w:lang w:val="tr-TR"/>
        </w:rPr>
        <w:tab/>
      </w:r>
      <w:r w:rsidR="00872FEA" w:rsidRPr="00C301D8">
        <w:rPr>
          <w:lang w:val="tr-TR"/>
        </w:rPr>
        <w:t>Telekomünikasyonda</w:t>
      </w:r>
      <w:r w:rsidR="00DC01A7" w:rsidRPr="00C301D8">
        <w:rPr>
          <w:lang w:val="tr-TR"/>
        </w:rPr>
        <w:t xml:space="preserve"> rekabetçi bir ortamı uyarlamak amacı için olan  90/387/EEC and 92/44/EEC Direktiflerinde değişiklik yapan Avrupa </w:t>
      </w:r>
      <w:r w:rsidR="00872FEA" w:rsidRPr="00C301D8">
        <w:rPr>
          <w:lang w:val="tr-TR"/>
        </w:rPr>
        <w:t>Parlamentosu</w:t>
      </w:r>
      <w:r w:rsidR="00DC01A7" w:rsidRPr="00C301D8">
        <w:rPr>
          <w:lang w:val="tr-TR"/>
        </w:rPr>
        <w:t xml:space="preserve"> ve 6 Ekim 1997 tarihli Konseyin 97/51/EC  Direktifi</w:t>
      </w:r>
      <w:r w:rsidRPr="00C301D8">
        <w:rPr>
          <w:lang w:val="tr-TR"/>
        </w:rPr>
        <w:t>.</w:t>
      </w:r>
    </w:p>
    <w:p w:rsidR="00806BA4" w:rsidRPr="00C301D8" w:rsidRDefault="00A82F47" w:rsidP="00A82F47">
      <w:pPr>
        <w:pStyle w:val="EX"/>
        <w:rPr>
          <w:lang w:val="tr-TR"/>
        </w:rPr>
      </w:pPr>
      <w:r w:rsidRPr="00C301D8">
        <w:rPr>
          <w:lang w:val="tr-TR"/>
        </w:rPr>
        <w:t>[</w:t>
      </w:r>
      <w:bookmarkStart w:id="36" w:name="REF_2000417EC"/>
      <w:r w:rsidRPr="00C301D8">
        <w:rPr>
          <w:lang w:val="tr-TR"/>
        </w:rPr>
        <w:fldChar w:fldCharType="begin"/>
      </w:r>
      <w:r w:rsidRPr="00C301D8">
        <w:rPr>
          <w:lang w:val="tr-TR"/>
        </w:rPr>
        <w:instrText>SEQ REF</w:instrText>
      </w:r>
      <w:r w:rsidRPr="00C301D8">
        <w:rPr>
          <w:lang w:val="tr-TR"/>
        </w:rPr>
        <w:fldChar w:fldCharType="separate"/>
      </w:r>
      <w:r w:rsidRPr="00C301D8">
        <w:rPr>
          <w:lang w:val="tr-TR"/>
        </w:rPr>
        <w:t>18</w:t>
      </w:r>
      <w:r w:rsidRPr="00C301D8">
        <w:rPr>
          <w:lang w:val="tr-TR"/>
        </w:rPr>
        <w:fldChar w:fldCharType="end"/>
      </w:r>
      <w:bookmarkEnd w:id="36"/>
      <w:r w:rsidRPr="00C301D8">
        <w:rPr>
          <w:lang w:val="tr-TR"/>
        </w:rPr>
        <w:t>]</w:t>
      </w:r>
      <w:r w:rsidRPr="00C301D8">
        <w:rPr>
          <w:lang w:val="tr-TR"/>
        </w:rPr>
        <w:tab/>
      </w:r>
      <w:r w:rsidR="00DC01A7" w:rsidRPr="00C301D8">
        <w:rPr>
          <w:lang w:val="tr-TR"/>
        </w:rPr>
        <w:t>Yerel ağa ayrıştırılmış erişim üzerine 2000/417/EC Komisyon Tavsiyesi</w:t>
      </w:r>
      <w:r w:rsidRPr="00C301D8">
        <w:rPr>
          <w:lang w:val="tr-TR"/>
        </w:rPr>
        <w:t>.</w:t>
      </w:r>
    </w:p>
    <w:p w:rsidR="00806BA4" w:rsidRPr="00C301D8" w:rsidRDefault="00806BA4" w:rsidP="00806BA4">
      <w:pPr>
        <w:pStyle w:val="NO"/>
        <w:rPr>
          <w:lang w:val="tr-TR"/>
        </w:rPr>
      </w:pPr>
      <w:r w:rsidRPr="00C301D8">
        <w:rPr>
          <w:lang w:val="tr-TR"/>
        </w:rPr>
        <w:t>NOT:</w:t>
      </w:r>
      <w:r w:rsidRPr="00C301D8">
        <w:rPr>
          <w:lang w:val="tr-TR"/>
        </w:rPr>
        <w:tab/>
      </w:r>
      <w:r w:rsidR="00DC01A7" w:rsidRPr="00C301D8">
        <w:rPr>
          <w:lang w:val="tr-TR"/>
        </w:rPr>
        <w:t>Resmi Gazete</w:t>
      </w:r>
      <w:r w:rsidRPr="00C301D8">
        <w:rPr>
          <w:lang w:val="tr-TR"/>
        </w:rPr>
        <w:t> L 156, 29.6.2000, p. 44.</w:t>
      </w:r>
    </w:p>
    <w:p w:rsidR="00117E76" w:rsidRPr="00C301D8" w:rsidRDefault="00A82F47" w:rsidP="00A82F47">
      <w:pPr>
        <w:pStyle w:val="EX"/>
        <w:rPr>
          <w:lang w:val="tr-TR"/>
        </w:rPr>
      </w:pPr>
      <w:r w:rsidRPr="00C301D8">
        <w:rPr>
          <w:lang w:val="tr-TR"/>
        </w:rPr>
        <w:t>[</w:t>
      </w:r>
      <w:bookmarkStart w:id="37" w:name="REF_REGULATIONEC28872000OFTHEEUROPEANPAR"/>
      <w:r w:rsidRPr="00C301D8">
        <w:rPr>
          <w:lang w:val="tr-TR"/>
        </w:rPr>
        <w:fldChar w:fldCharType="begin"/>
      </w:r>
      <w:r w:rsidRPr="00C301D8">
        <w:rPr>
          <w:lang w:val="tr-TR"/>
        </w:rPr>
        <w:instrText>SEQ REF</w:instrText>
      </w:r>
      <w:r w:rsidRPr="00C301D8">
        <w:rPr>
          <w:lang w:val="tr-TR"/>
        </w:rPr>
        <w:fldChar w:fldCharType="separate"/>
      </w:r>
      <w:r w:rsidRPr="00C301D8">
        <w:rPr>
          <w:lang w:val="tr-TR"/>
        </w:rPr>
        <w:t>19</w:t>
      </w:r>
      <w:r w:rsidRPr="00C301D8">
        <w:rPr>
          <w:lang w:val="tr-TR"/>
        </w:rPr>
        <w:fldChar w:fldCharType="end"/>
      </w:r>
      <w:bookmarkEnd w:id="37"/>
      <w:r w:rsidRPr="00C301D8">
        <w:rPr>
          <w:lang w:val="tr-TR"/>
        </w:rPr>
        <w:t>]</w:t>
      </w:r>
      <w:r w:rsidRPr="00C301D8">
        <w:rPr>
          <w:lang w:val="tr-TR"/>
        </w:rPr>
        <w:tab/>
      </w:r>
      <w:r w:rsidR="00DC01A7" w:rsidRPr="00C301D8">
        <w:rPr>
          <w:lang w:val="tr-TR"/>
        </w:rPr>
        <w:t xml:space="preserve">Yerel ağa ayrıştırılmış erişim üzerine Avrupa </w:t>
      </w:r>
      <w:r w:rsidR="00872FEA" w:rsidRPr="00C301D8">
        <w:rPr>
          <w:lang w:val="tr-TR"/>
        </w:rPr>
        <w:t>Parlamentosu</w:t>
      </w:r>
      <w:r w:rsidR="00DC01A7" w:rsidRPr="00C301D8">
        <w:rPr>
          <w:lang w:val="tr-TR"/>
        </w:rPr>
        <w:t xml:space="preserve"> ve Konseyin EC/2887/2000 Düzenlemesi  (OJ</w:t>
      </w:r>
      <w:r w:rsidR="007D497D" w:rsidRPr="00C301D8">
        <w:rPr>
          <w:lang w:val="tr-TR"/>
        </w:rPr>
        <w:t xml:space="preserve"> L 336, 30.12.2000, s</w:t>
      </w:r>
      <w:r w:rsidRPr="00C301D8">
        <w:rPr>
          <w:lang w:val="tr-TR"/>
        </w:rPr>
        <w:t>. 4).</w:t>
      </w:r>
    </w:p>
    <w:p w:rsidR="00BF5476" w:rsidRPr="00C301D8" w:rsidRDefault="00A82F47" w:rsidP="00A82F47">
      <w:pPr>
        <w:pStyle w:val="EX"/>
        <w:rPr>
          <w:lang w:val="tr-TR"/>
        </w:rPr>
      </w:pPr>
      <w:r w:rsidRPr="00C301D8">
        <w:rPr>
          <w:lang w:val="tr-TR"/>
        </w:rPr>
        <w:t>[</w:t>
      </w:r>
      <w:bookmarkStart w:id="38" w:name="REF_P5_TA_PROV"/>
      <w:r w:rsidRPr="00C301D8">
        <w:rPr>
          <w:lang w:val="tr-TR"/>
        </w:rPr>
        <w:fldChar w:fldCharType="begin"/>
      </w:r>
      <w:r w:rsidRPr="00C301D8">
        <w:rPr>
          <w:lang w:val="tr-TR"/>
        </w:rPr>
        <w:instrText>SEQ REF</w:instrText>
      </w:r>
      <w:r w:rsidRPr="00C301D8">
        <w:rPr>
          <w:lang w:val="tr-TR"/>
        </w:rPr>
        <w:fldChar w:fldCharType="separate"/>
      </w:r>
      <w:r w:rsidRPr="00C301D8">
        <w:rPr>
          <w:lang w:val="tr-TR"/>
        </w:rPr>
        <w:t>20</w:t>
      </w:r>
      <w:r w:rsidRPr="00C301D8">
        <w:rPr>
          <w:lang w:val="tr-TR"/>
        </w:rPr>
        <w:fldChar w:fldCharType="end"/>
      </w:r>
      <w:bookmarkEnd w:id="38"/>
      <w:r w:rsidRPr="00C301D8">
        <w:rPr>
          <w:lang w:val="tr-TR"/>
        </w:rPr>
        <w:t>]</w:t>
      </w:r>
      <w:r w:rsidRPr="00C301D8">
        <w:rPr>
          <w:lang w:val="tr-TR"/>
        </w:rPr>
        <w:tab/>
        <w:t>P5-TA-PROV (2002)0454: "MHP (</w:t>
      </w:r>
      <w:r w:rsidR="00DC01A7" w:rsidRPr="00C301D8">
        <w:rPr>
          <w:lang w:val="tr-TR"/>
        </w:rPr>
        <w:t>Çoklu</w:t>
      </w:r>
      <w:r w:rsidR="00872FEA">
        <w:rPr>
          <w:lang w:val="tr-TR"/>
        </w:rPr>
        <w:t xml:space="preserve"> </w:t>
      </w:r>
      <w:r w:rsidR="00DC01A7" w:rsidRPr="00C301D8">
        <w:rPr>
          <w:lang w:val="tr-TR"/>
        </w:rPr>
        <w:t xml:space="preserve">ortam </w:t>
      </w:r>
      <w:r w:rsidR="007D497D" w:rsidRPr="00C301D8">
        <w:rPr>
          <w:lang w:val="tr-TR"/>
        </w:rPr>
        <w:t>Ev Platformu</w:t>
      </w:r>
      <w:r w:rsidRPr="00C301D8">
        <w:rPr>
          <w:lang w:val="tr-TR"/>
        </w:rPr>
        <w:t xml:space="preserve">) </w:t>
      </w:r>
      <w:r w:rsidR="007D497D" w:rsidRPr="00C301D8">
        <w:rPr>
          <w:lang w:val="tr-TR"/>
        </w:rPr>
        <w:t xml:space="preserve">–Avrupa’da dijital televizyonun başarılı tanıtımı için EU eylem planı üzerine Avrupa </w:t>
      </w:r>
      <w:r w:rsidR="00872FEA" w:rsidRPr="00C301D8">
        <w:rPr>
          <w:lang w:val="tr-TR"/>
        </w:rPr>
        <w:t>Parlamentosunun</w:t>
      </w:r>
      <w:r w:rsidR="007D497D" w:rsidRPr="00C301D8">
        <w:rPr>
          <w:lang w:val="tr-TR"/>
        </w:rPr>
        <w:t xml:space="preserve"> ilke kararı " (OJEU, yayımlanmış  C 273 E/312 ve</w:t>
      </w:r>
      <w:r w:rsidRPr="00C301D8">
        <w:rPr>
          <w:lang w:val="tr-TR"/>
        </w:rPr>
        <w:t xml:space="preserve"> 312, 14.11.2003).</w:t>
      </w:r>
    </w:p>
    <w:p w:rsidR="00756B11" w:rsidRPr="00C301D8" w:rsidRDefault="00756B11" w:rsidP="00756B11">
      <w:pPr>
        <w:pStyle w:val="NO"/>
        <w:rPr>
          <w:i/>
          <w:lang w:val="tr-TR"/>
        </w:rPr>
      </w:pPr>
      <w:r w:rsidRPr="00C301D8">
        <w:rPr>
          <w:lang w:val="tr-TR"/>
        </w:rPr>
        <w:t>NOT:</w:t>
      </w:r>
      <w:r w:rsidRPr="00C301D8">
        <w:rPr>
          <w:lang w:val="tr-TR"/>
        </w:rPr>
        <w:tab/>
      </w:r>
      <w:r w:rsidR="007D497D" w:rsidRPr="00C301D8">
        <w:rPr>
          <w:lang w:val="tr-TR"/>
        </w:rPr>
        <w:t>MHP (Çoklu</w:t>
      </w:r>
      <w:r w:rsidR="00872FEA">
        <w:rPr>
          <w:lang w:val="tr-TR"/>
        </w:rPr>
        <w:t xml:space="preserve"> </w:t>
      </w:r>
      <w:r w:rsidR="007D497D" w:rsidRPr="00C301D8">
        <w:rPr>
          <w:lang w:val="tr-TR"/>
        </w:rPr>
        <w:t xml:space="preserve">ortam Ev Platformu) üzerine Avrupa </w:t>
      </w:r>
      <w:r w:rsidR="00872FEA" w:rsidRPr="00C301D8">
        <w:rPr>
          <w:lang w:val="tr-TR"/>
        </w:rPr>
        <w:t>Parlamentosunun</w:t>
      </w:r>
      <w:r w:rsidR="007D497D" w:rsidRPr="00C301D8">
        <w:rPr>
          <w:lang w:val="tr-TR"/>
        </w:rPr>
        <w:t xml:space="preserve"> ilke kararı aşağıdaki adreste bulunabilir:</w:t>
      </w:r>
      <w:r w:rsidRPr="00C301D8">
        <w:rPr>
          <w:lang w:val="tr-TR"/>
        </w:rPr>
        <w:t xml:space="preserve"> </w:t>
      </w:r>
      <w:hyperlink r:id="rId12" w:history="1">
        <w:r w:rsidRPr="00C301D8">
          <w:rPr>
            <w:rStyle w:val="Kpr"/>
            <w:lang w:val="tr-TR"/>
          </w:rPr>
          <w:t>http://europa.eu.int/eur-lex/pri/en/oj/dat/2003/ce273/ce27320031114en03110312.pdf</w:t>
        </w:r>
      </w:hyperlink>
      <w:r w:rsidRPr="00C301D8">
        <w:rPr>
          <w:u w:val="single"/>
          <w:lang w:val="tr-TR"/>
        </w:rPr>
        <w:t>.</w:t>
      </w:r>
    </w:p>
    <w:p w:rsidR="00117E76" w:rsidRPr="00C301D8" w:rsidRDefault="00A82F47" w:rsidP="00A82F47">
      <w:pPr>
        <w:pStyle w:val="EX"/>
        <w:rPr>
          <w:lang w:val="tr-TR"/>
        </w:rPr>
      </w:pPr>
      <w:r w:rsidRPr="00C301D8">
        <w:rPr>
          <w:lang w:val="tr-TR"/>
        </w:rPr>
        <w:t>[</w:t>
      </w:r>
      <w:bookmarkStart w:id="39" w:name="REF_SEC"/>
      <w:r w:rsidRPr="00C301D8">
        <w:rPr>
          <w:lang w:val="tr-TR"/>
        </w:rPr>
        <w:fldChar w:fldCharType="begin"/>
      </w:r>
      <w:r w:rsidRPr="00C301D8">
        <w:rPr>
          <w:lang w:val="tr-TR"/>
        </w:rPr>
        <w:instrText>SEQ REF</w:instrText>
      </w:r>
      <w:r w:rsidRPr="00C301D8">
        <w:rPr>
          <w:lang w:val="tr-TR"/>
        </w:rPr>
        <w:fldChar w:fldCharType="separate"/>
      </w:r>
      <w:r w:rsidRPr="00C301D8">
        <w:rPr>
          <w:lang w:val="tr-TR"/>
        </w:rPr>
        <w:t>21</w:t>
      </w:r>
      <w:r w:rsidRPr="00C301D8">
        <w:rPr>
          <w:lang w:val="tr-TR"/>
        </w:rPr>
        <w:fldChar w:fldCharType="end"/>
      </w:r>
      <w:bookmarkEnd w:id="39"/>
      <w:r w:rsidRPr="00C301D8">
        <w:rPr>
          <w:lang w:val="tr-TR"/>
        </w:rPr>
        <w:t>]</w:t>
      </w:r>
      <w:r w:rsidRPr="00C301D8">
        <w:rPr>
          <w:lang w:val="tr-TR"/>
        </w:rPr>
        <w:tab/>
        <w:t>SEC(2004)1028: "</w:t>
      </w:r>
      <w:r w:rsidR="007D497D" w:rsidRPr="00C301D8">
        <w:rPr>
          <w:lang w:val="tr-TR"/>
        </w:rPr>
        <w:t xml:space="preserve">Komisyonun Konseye, Avrupa </w:t>
      </w:r>
      <w:r w:rsidR="00872FEA" w:rsidRPr="00C301D8">
        <w:rPr>
          <w:lang w:val="tr-TR"/>
        </w:rPr>
        <w:t>Parlamentosuna</w:t>
      </w:r>
      <w:r w:rsidR="00872FEA">
        <w:rPr>
          <w:lang w:val="tr-TR"/>
        </w:rPr>
        <w:t>, Avrupa Ekonomik v</w:t>
      </w:r>
      <w:r w:rsidR="007D497D" w:rsidRPr="00C301D8">
        <w:rPr>
          <w:lang w:val="tr-TR"/>
        </w:rPr>
        <w:t xml:space="preserve">e Sosyal Komitesine ve Bölgeler Komitesine dijital </w:t>
      </w:r>
      <w:r w:rsidR="00872FEA">
        <w:rPr>
          <w:lang w:val="tr-TR"/>
        </w:rPr>
        <w:t>etkileşimli</w:t>
      </w:r>
      <w:r w:rsidR="007D497D" w:rsidRPr="00C301D8">
        <w:rPr>
          <w:lang w:val="tr-TR"/>
        </w:rPr>
        <w:t xml:space="preserve"> televizyon </w:t>
      </w:r>
      <w:r w:rsidR="006B30A5" w:rsidRPr="00C301D8">
        <w:rPr>
          <w:lang w:val="tr-TR"/>
        </w:rPr>
        <w:t>hizmet</w:t>
      </w:r>
      <w:r w:rsidR="007D497D" w:rsidRPr="00C301D8">
        <w:rPr>
          <w:lang w:val="tr-TR"/>
        </w:rPr>
        <w:t xml:space="preserve">lerinin birlikte çalışabilirliği üzerine tebliği </w:t>
      </w:r>
      <w:r w:rsidRPr="00C301D8">
        <w:rPr>
          <w:lang w:val="tr-TR"/>
        </w:rPr>
        <w:t>".</w:t>
      </w:r>
    </w:p>
    <w:p w:rsidR="00A82F47" w:rsidRPr="00C301D8" w:rsidRDefault="00756B11">
      <w:pPr>
        <w:pStyle w:val="NO"/>
        <w:rPr>
          <w:u w:val="single"/>
          <w:lang w:val="tr-TR"/>
        </w:rPr>
      </w:pPr>
      <w:r w:rsidRPr="00C301D8">
        <w:rPr>
          <w:lang w:val="tr-TR"/>
        </w:rPr>
        <w:t>NOT</w:t>
      </w:r>
      <w:r w:rsidR="00117E76" w:rsidRPr="00C301D8">
        <w:rPr>
          <w:lang w:val="tr-TR"/>
        </w:rPr>
        <w:t>:</w:t>
      </w:r>
      <w:r w:rsidR="00117E76" w:rsidRPr="00C301D8">
        <w:rPr>
          <w:lang w:val="tr-TR"/>
        </w:rPr>
        <w:tab/>
      </w:r>
      <w:r w:rsidR="007D497D" w:rsidRPr="00C301D8">
        <w:rPr>
          <w:lang w:val="tr-TR"/>
        </w:rPr>
        <w:t xml:space="preserve">Yukarıda listelenen yasal </w:t>
      </w:r>
      <w:r w:rsidR="00872FEA">
        <w:rPr>
          <w:lang w:val="tr-TR"/>
        </w:rPr>
        <w:t>doküman</w:t>
      </w:r>
      <w:r w:rsidR="007D497D" w:rsidRPr="00C301D8">
        <w:rPr>
          <w:lang w:val="tr-TR"/>
        </w:rPr>
        <w:t>ların büyük ç</w:t>
      </w:r>
      <w:r w:rsidR="00872FEA">
        <w:rPr>
          <w:lang w:val="tr-TR"/>
        </w:rPr>
        <w:t>oğunluğu aşağıdaki adreste bulun</w:t>
      </w:r>
      <w:r w:rsidR="007D497D" w:rsidRPr="00C301D8">
        <w:rPr>
          <w:lang w:val="tr-TR"/>
        </w:rPr>
        <w:t>abilir:</w:t>
      </w:r>
      <w:r w:rsidR="00117E76" w:rsidRPr="00C301D8">
        <w:rPr>
          <w:lang w:val="tr-TR"/>
        </w:rPr>
        <w:t xml:space="preserve"> </w:t>
      </w:r>
      <w:hyperlink r:id="rId13" w:history="1">
        <w:r w:rsidR="00117E76" w:rsidRPr="00C301D8">
          <w:rPr>
            <w:color w:val="0000FF"/>
            <w:u w:val="single"/>
            <w:lang w:val="tr-TR"/>
          </w:rPr>
          <w:t>http://europa.eu.int/information_society/topics/telecoms/regulatory/index_en.htm</w:t>
        </w:r>
      </w:hyperlink>
      <w:r w:rsidRPr="00C301D8">
        <w:rPr>
          <w:u w:val="single"/>
          <w:lang w:val="tr-TR"/>
        </w:rPr>
        <w:t>.</w:t>
      </w:r>
    </w:p>
    <w:p w:rsidR="00117E76" w:rsidRPr="00C301D8" w:rsidRDefault="00117E76" w:rsidP="00BD5116">
      <w:pPr>
        <w:pStyle w:val="Balk1"/>
        <w:rPr>
          <w:lang w:val="tr-TR"/>
        </w:rPr>
      </w:pPr>
      <w:bookmarkStart w:id="40" w:name="_Toc114285905"/>
      <w:bookmarkStart w:id="41" w:name="_Toc114542886"/>
      <w:bookmarkStart w:id="42" w:name="_Toc114542948"/>
      <w:bookmarkStart w:id="43" w:name="_Toc115845916"/>
      <w:bookmarkStart w:id="44" w:name="_Toc118083470"/>
      <w:bookmarkStart w:id="45" w:name="_Toc188659660"/>
      <w:r w:rsidRPr="00C301D8">
        <w:rPr>
          <w:lang w:val="tr-TR"/>
        </w:rPr>
        <w:t>3</w:t>
      </w:r>
      <w:r w:rsidRPr="00C301D8">
        <w:rPr>
          <w:lang w:val="tr-TR"/>
        </w:rPr>
        <w:tab/>
      </w:r>
      <w:bookmarkEnd w:id="40"/>
      <w:bookmarkEnd w:id="41"/>
      <w:bookmarkEnd w:id="42"/>
      <w:bookmarkEnd w:id="43"/>
      <w:bookmarkEnd w:id="44"/>
      <w:r w:rsidR="007D497D" w:rsidRPr="00C301D8">
        <w:rPr>
          <w:lang w:val="tr-TR"/>
        </w:rPr>
        <w:t>Tanımlar ve kısaltmalar</w:t>
      </w:r>
      <w:bookmarkEnd w:id="45"/>
    </w:p>
    <w:p w:rsidR="00BE3A3F" w:rsidRPr="00C301D8" w:rsidRDefault="00513DFB">
      <w:pPr>
        <w:rPr>
          <w:lang w:val="tr-TR"/>
        </w:rPr>
      </w:pPr>
      <w:r w:rsidRPr="00C301D8">
        <w:rPr>
          <w:lang w:val="tr-TR"/>
        </w:rPr>
        <w:t xml:space="preserve">ETSI çıktılarından çıkan tanımlar ve kısaltmalar yararlı olabilir, bazıları düzenleyici dokümanlar ile bağlantılıdır ve genel olarak tümü iletişim pazarı sektörünün </w:t>
      </w:r>
      <w:r w:rsidR="00BE3A3F" w:rsidRPr="00C301D8">
        <w:rPr>
          <w:lang w:val="tr-TR"/>
        </w:rPr>
        <w:t>ilgili yönlerini temsil ederler.</w:t>
      </w:r>
      <w:r w:rsidR="00117E76" w:rsidRPr="00C301D8">
        <w:rPr>
          <w:lang w:val="tr-TR"/>
        </w:rPr>
        <w:t xml:space="preserve"> </w:t>
      </w:r>
      <w:r w:rsidR="00A063E6" w:rsidRPr="00C301D8">
        <w:rPr>
          <w:lang w:val="tr-TR"/>
        </w:rPr>
        <w:t>Bu</w:t>
      </w:r>
      <w:r w:rsidR="00BE3A3F" w:rsidRPr="00C301D8">
        <w:rPr>
          <w:lang w:val="tr-TR"/>
        </w:rPr>
        <w:t xml:space="preserve"> dokümandaki tanımlar ve kısaltmaların çoğu ETSI çıktıları Terimler ve Tanımlar </w:t>
      </w:r>
      <w:r w:rsidR="00872FEA">
        <w:rPr>
          <w:lang w:val="tr-TR"/>
        </w:rPr>
        <w:t>Etkileşimli</w:t>
      </w:r>
      <w:r w:rsidR="00BE3A3F" w:rsidRPr="00C301D8">
        <w:rPr>
          <w:lang w:val="tr-TR"/>
        </w:rPr>
        <w:t xml:space="preserve"> Veritabanı (TEDDI)’ndan çıkmıştırlar.</w:t>
      </w:r>
      <w:r w:rsidR="00117E76" w:rsidRPr="00C301D8">
        <w:rPr>
          <w:lang w:val="tr-TR"/>
        </w:rPr>
        <w:t xml:space="preserve"> </w:t>
      </w:r>
      <w:r w:rsidR="00BE3A3F" w:rsidRPr="00C301D8">
        <w:rPr>
          <w:lang w:val="tr-TR"/>
        </w:rPr>
        <w:t>Yararlı olabilecek daha fazlası için aşağıdaki adrese danışılabilir:</w:t>
      </w:r>
    </w:p>
    <w:p w:rsidR="00117E76" w:rsidRPr="00C301D8" w:rsidRDefault="00BE3A3F">
      <w:pPr>
        <w:rPr>
          <w:color w:val="000000"/>
          <w:lang w:val="tr-TR"/>
        </w:rPr>
      </w:pPr>
      <w:r w:rsidRPr="00C301D8">
        <w:rPr>
          <w:color w:val="0000FF"/>
          <w:lang w:val="tr-TR"/>
        </w:rPr>
        <w:t xml:space="preserve"> </w:t>
      </w:r>
      <w:hyperlink r:id="rId14" w:history="1">
        <w:r w:rsidR="00117E76" w:rsidRPr="00C301D8">
          <w:rPr>
            <w:color w:val="0000FF"/>
            <w:u w:val="single"/>
            <w:lang w:val="tr-TR"/>
          </w:rPr>
          <w:t>http://webapp.etsi.org/Teddi/</w:t>
        </w:r>
      </w:hyperlink>
      <w:r w:rsidR="00117E76" w:rsidRPr="00C301D8">
        <w:rPr>
          <w:color w:val="000000"/>
          <w:lang w:val="tr-TR"/>
        </w:rPr>
        <w:t>.</w:t>
      </w:r>
    </w:p>
    <w:p w:rsidR="00117E76" w:rsidRPr="00C301D8" w:rsidRDefault="00117E76" w:rsidP="00BD5116">
      <w:pPr>
        <w:pStyle w:val="Balk2"/>
        <w:rPr>
          <w:lang w:val="tr-TR"/>
        </w:rPr>
      </w:pPr>
      <w:bookmarkStart w:id="46" w:name="_Toc114285906"/>
      <w:bookmarkStart w:id="47" w:name="_Toc114542887"/>
      <w:bookmarkStart w:id="48" w:name="_Toc114542949"/>
      <w:bookmarkStart w:id="49" w:name="_Toc115845917"/>
      <w:bookmarkStart w:id="50" w:name="_Toc118083471"/>
      <w:bookmarkStart w:id="51" w:name="_Toc188659661"/>
      <w:r w:rsidRPr="00C301D8">
        <w:rPr>
          <w:lang w:val="tr-TR"/>
        </w:rPr>
        <w:t>3.1</w:t>
      </w:r>
      <w:r w:rsidRPr="00C301D8">
        <w:rPr>
          <w:lang w:val="tr-TR"/>
        </w:rPr>
        <w:tab/>
      </w:r>
      <w:bookmarkEnd w:id="46"/>
      <w:bookmarkEnd w:id="47"/>
      <w:bookmarkEnd w:id="48"/>
      <w:bookmarkEnd w:id="49"/>
      <w:bookmarkEnd w:id="50"/>
      <w:r w:rsidR="00850CF6" w:rsidRPr="00C301D8">
        <w:rPr>
          <w:lang w:val="tr-TR"/>
        </w:rPr>
        <w:t>Tanımlar</w:t>
      </w:r>
      <w:bookmarkEnd w:id="51"/>
    </w:p>
    <w:p w:rsidR="00117E76" w:rsidRPr="00C301D8" w:rsidRDefault="00BE3A3F">
      <w:pPr>
        <w:rPr>
          <w:lang w:val="tr-TR"/>
        </w:rPr>
      </w:pPr>
      <w:r w:rsidRPr="00C301D8">
        <w:rPr>
          <w:lang w:val="tr-TR"/>
        </w:rPr>
        <w:t>Mevcut dokümanın amaçları için</w:t>
      </w:r>
      <w:r w:rsidR="000337AB" w:rsidRPr="00C301D8">
        <w:rPr>
          <w:lang w:val="tr-TR"/>
        </w:rPr>
        <w:t xml:space="preserve">, </w:t>
      </w:r>
      <w:r w:rsidRPr="00C301D8">
        <w:rPr>
          <w:lang w:val="tr-TR"/>
        </w:rPr>
        <w:t>aşağıda</w:t>
      </w:r>
      <w:r w:rsidR="006262B9" w:rsidRPr="00C301D8">
        <w:rPr>
          <w:lang w:val="tr-TR"/>
        </w:rPr>
        <w:t>ki terim ve tanımlar kullanılmıştır</w:t>
      </w:r>
      <w:r w:rsidR="00117E76" w:rsidRPr="00C301D8">
        <w:rPr>
          <w:lang w:val="tr-TR"/>
        </w:rPr>
        <w:t>:</w:t>
      </w:r>
    </w:p>
    <w:p w:rsidR="000337AB" w:rsidRPr="00C301D8" w:rsidRDefault="00BE3A3F">
      <w:pPr>
        <w:tabs>
          <w:tab w:val="left" w:pos="1608"/>
        </w:tabs>
        <w:rPr>
          <w:lang w:val="tr-TR"/>
        </w:rPr>
      </w:pPr>
      <w:r w:rsidRPr="00C301D8">
        <w:rPr>
          <w:b/>
          <w:lang w:val="tr-TR"/>
        </w:rPr>
        <w:t>bit akışı erişimi</w:t>
      </w:r>
      <w:r w:rsidR="000337AB" w:rsidRPr="00C301D8">
        <w:rPr>
          <w:b/>
          <w:lang w:val="tr-TR"/>
        </w:rPr>
        <w:t>:</w:t>
      </w:r>
      <w:r w:rsidR="000337AB" w:rsidRPr="00C301D8">
        <w:rPr>
          <w:lang w:val="tr-TR"/>
        </w:rPr>
        <w:t xml:space="preserve"> </w:t>
      </w:r>
      <w:r w:rsidR="004B67CE" w:rsidRPr="00C301D8">
        <w:rPr>
          <w:lang w:val="tr-TR"/>
        </w:rPr>
        <w:t>E</w:t>
      </w:r>
      <w:r w:rsidR="00DC7610" w:rsidRPr="00C301D8">
        <w:rPr>
          <w:lang w:val="tr-TR"/>
        </w:rPr>
        <w:t>rişim sa</w:t>
      </w:r>
      <w:r w:rsidR="004B67CE" w:rsidRPr="00C301D8">
        <w:rPr>
          <w:lang w:val="tr-TR"/>
        </w:rPr>
        <w:t>ğlay</w:t>
      </w:r>
      <w:r w:rsidR="00FF2E29" w:rsidRPr="00C301D8">
        <w:rPr>
          <w:lang w:val="tr-TR"/>
        </w:rPr>
        <w:t xml:space="preserve">ıcılarının herhangi bir NTP </w:t>
      </w:r>
      <w:r w:rsidR="00DC7610" w:rsidRPr="00C301D8">
        <w:rPr>
          <w:lang w:val="tr-TR"/>
        </w:rPr>
        <w:t xml:space="preserve">ve PoI </w:t>
      </w:r>
      <w:r w:rsidR="004B67CE" w:rsidRPr="00C301D8">
        <w:rPr>
          <w:lang w:val="tr-TR"/>
        </w:rPr>
        <w:t xml:space="preserve">arasındaki </w:t>
      </w:r>
      <w:r w:rsidR="005F189B" w:rsidRPr="00C301D8">
        <w:rPr>
          <w:lang w:val="tr-TR"/>
        </w:rPr>
        <w:t>saydam</w:t>
      </w:r>
      <w:r w:rsidR="00DC7610" w:rsidRPr="00C301D8">
        <w:rPr>
          <w:lang w:val="tr-TR"/>
        </w:rPr>
        <w:t xml:space="preserve"> dijital  iletim kapasitesi </w:t>
      </w:r>
      <w:r w:rsidR="004B67CE" w:rsidRPr="00C301D8">
        <w:rPr>
          <w:lang w:val="tr-TR"/>
        </w:rPr>
        <w:t xml:space="preserve"> üçüncü şahıslara kendi </w:t>
      </w:r>
      <w:r w:rsidR="006B30A5" w:rsidRPr="00C301D8">
        <w:rPr>
          <w:lang w:val="tr-TR"/>
        </w:rPr>
        <w:t>hizmet</w:t>
      </w:r>
      <w:r w:rsidR="004B67CE" w:rsidRPr="00C301D8">
        <w:rPr>
          <w:lang w:val="tr-TR"/>
        </w:rPr>
        <w:t>lerini müşterilerine sunmalarına olanak sağlamayı önerir.</w:t>
      </w:r>
    </w:p>
    <w:p w:rsidR="000337AB" w:rsidRPr="00C301D8" w:rsidRDefault="004B67CE">
      <w:pPr>
        <w:rPr>
          <w:lang w:val="tr-TR"/>
        </w:rPr>
      </w:pPr>
      <w:r w:rsidRPr="00C301D8">
        <w:rPr>
          <w:b/>
          <w:lang w:val="tr-TR"/>
        </w:rPr>
        <w:t xml:space="preserve">Kiralık Hatlar </w:t>
      </w:r>
      <w:r w:rsidR="000337AB" w:rsidRPr="00C301D8">
        <w:rPr>
          <w:b/>
          <w:lang w:val="tr-TR"/>
        </w:rPr>
        <w:t xml:space="preserve"> (LL):</w:t>
      </w:r>
      <w:r w:rsidR="000337AB" w:rsidRPr="00C301D8">
        <w:rPr>
          <w:lang w:val="tr-TR"/>
        </w:rPr>
        <w:t xml:space="preserve"> </w:t>
      </w:r>
      <w:r w:rsidRPr="00C301D8">
        <w:rPr>
          <w:lang w:val="tr-TR"/>
        </w:rPr>
        <w:t xml:space="preserve">iki önceden tanımlanmış nokta arasında </w:t>
      </w:r>
      <w:r w:rsidR="005F189B" w:rsidRPr="00C301D8">
        <w:rPr>
          <w:lang w:val="tr-TR"/>
        </w:rPr>
        <w:t>saydam</w:t>
      </w:r>
      <w:r w:rsidRPr="00C301D8">
        <w:rPr>
          <w:lang w:val="tr-TR"/>
        </w:rPr>
        <w:t xml:space="preserve"> iletim kapasitesi</w:t>
      </w:r>
    </w:p>
    <w:p w:rsidR="000337AB" w:rsidRPr="00C301D8" w:rsidRDefault="000337AB" w:rsidP="000337AB">
      <w:pPr>
        <w:pStyle w:val="NO"/>
        <w:rPr>
          <w:lang w:val="tr-TR"/>
        </w:rPr>
      </w:pPr>
      <w:r w:rsidRPr="00C301D8">
        <w:rPr>
          <w:lang w:val="tr-TR"/>
        </w:rPr>
        <w:t>NOT:</w:t>
      </w:r>
      <w:r w:rsidRPr="00C301D8">
        <w:rPr>
          <w:lang w:val="tr-TR"/>
        </w:rPr>
        <w:tab/>
      </w:r>
      <w:r w:rsidR="004B67CE" w:rsidRPr="00C301D8">
        <w:rPr>
          <w:lang w:val="tr-TR"/>
        </w:rPr>
        <w:t>Kiralık Hatlar adresleme işlevine bağlı değildirler</w:t>
      </w:r>
      <w:r w:rsidRPr="00C301D8">
        <w:rPr>
          <w:lang w:val="tr-TR"/>
        </w:rPr>
        <w:t xml:space="preserve">; </w:t>
      </w:r>
      <w:r w:rsidR="004B67CE" w:rsidRPr="00C301D8">
        <w:rPr>
          <w:lang w:val="tr-TR"/>
        </w:rPr>
        <w:t>bu tanım  92/44/EEC [</w:t>
      </w:r>
      <w:r w:rsidR="004B67CE" w:rsidRPr="00C301D8">
        <w:rPr>
          <w:lang w:val="tr-TR"/>
        </w:rPr>
        <w:fldChar w:fldCharType="begin"/>
      </w:r>
      <w:r w:rsidR="004B67CE" w:rsidRPr="00C301D8">
        <w:rPr>
          <w:lang w:val="tr-TR"/>
        </w:rPr>
        <w:instrText>REF REF_9244EEC</w:instrText>
      </w:r>
      <w:r w:rsidR="004B67CE" w:rsidRPr="00C301D8">
        <w:rPr>
          <w:lang w:val="tr-TR"/>
        </w:rPr>
        <w:fldChar w:fldCharType="separate"/>
      </w:r>
      <w:r w:rsidR="004B67CE" w:rsidRPr="00C301D8">
        <w:rPr>
          <w:lang w:val="tr-TR"/>
        </w:rPr>
        <w:t>16</w:t>
      </w:r>
      <w:r w:rsidR="004B67CE" w:rsidRPr="00C301D8">
        <w:rPr>
          <w:lang w:val="tr-TR"/>
        </w:rPr>
        <w:fldChar w:fldCharType="end"/>
      </w:r>
      <w:r w:rsidR="004B67CE" w:rsidRPr="00C301D8">
        <w:rPr>
          <w:lang w:val="tr-TR"/>
        </w:rPr>
        <w:t>]</w:t>
      </w:r>
      <w:r w:rsidR="00872FEA">
        <w:rPr>
          <w:lang w:val="tr-TR"/>
        </w:rPr>
        <w:t xml:space="preserve"> Direktift</w:t>
      </w:r>
      <w:r w:rsidR="007E460F" w:rsidRPr="00C301D8">
        <w:rPr>
          <w:lang w:val="tr-TR"/>
        </w:rPr>
        <w:t>en türemiş</w:t>
      </w:r>
      <w:r w:rsidR="004B67CE" w:rsidRPr="00C301D8">
        <w:rPr>
          <w:lang w:val="tr-TR"/>
        </w:rPr>
        <w:t xml:space="preserve"> ve basitleştirilmiştir.</w:t>
      </w:r>
      <w:r w:rsidR="00C820FF" w:rsidRPr="00C301D8">
        <w:rPr>
          <w:lang w:val="tr-TR"/>
        </w:rPr>
        <w:t xml:space="preserve"> </w:t>
      </w:r>
      <w:r w:rsidR="004B67CE" w:rsidRPr="00C301D8">
        <w:rPr>
          <w:lang w:val="tr-TR"/>
        </w:rPr>
        <w:t>92/44/EEC [</w:t>
      </w:r>
      <w:r w:rsidR="004B67CE" w:rsidRPr="00C301D8">
        <w:rPr>
          <w:lang w:val="tr-TR"/>
        </w:rPr>
        <w:fldChar w:fldCharType="begin"/>
      </w:r>
      <w:r w:rsidR="004B67CE" w:rsidRPr="00C301D8">
        <w:rPr>
          <w:lang w:val="tr-TR"/>
        </w:rPr>
        <w:instrText>REF REF_9244EEC</w:instrText>
      </w:r>
      <w:r w:rsidR="004B67CE" w:rsidRPr="00C301D8">
        <w:rPr>
          <w:lang w:val="tr-TR"/>
        </w:rPr>
        <w:fldChar w:fldCharType="separate"/>
      </w:r>
      <w:r w:rsidR="004B67CE" w:rsidRPr="00C301D8">
        <w:rPr>
          <w:lang w:val="tr-TR"/>
        </w:rPr>
        <w:t>16</w:t>
      </w:r>
      <w:r w:rsidR="004B67CE" w:rsidRPr="00C301D8">
        <w:rPr>
          <w:lang w:val="tr-TR"/>
        </w:rPr>
        <w:fldChar w:fldCharType="end"/>
      </w:r>
      <w:r w:rsidR="004B67CE" w:rsidRPr="00C301D8">
        <w:rPr>
          <w:lang w:val="tr-TR"/>
        </w:rPr>
        <w:t xml:space="preserve">] Direktif, 97/51/EC </w:t>
      </w:r>
      <w:r w:rsidR="004B67CE" w:rsidRPr="00C301D8">
        <w:rPr>
          <w:rFonts w:cs="Arial"/>
          <w:lang w:val="tr-TR"/>
        </w:rPr>
        <w:t>[</w:t>
      </w:r>
      <w:r w:rsidR="004B67CE" w:rsidRPr="00C301D8">
        <w:rPr>
          <w:rFonts w:cs="Arial"/>
          <w:lang w:val="tr-TR"/>
        </w:rPr>
        <w:fldChar w:fldCharType="begin"/>
      </w:r>
      <w:r w:rsidR="004B67CE" w:rsidRPr="00C301D8">
        <w:rPr>
          <w:rFonts w:cs="Arial"/>
          <w:lang w:val="tr-TR"/>
        </w:rPr>
        <w:instrText xml:space="preserve">REF REF_9751EC </w:instrText>
      </w:r>
      <w:r w:rsidR="004B67CE" w:rsidRPr="00C301D8">
        <w:rPr>
          <w:rFonts w:cs="Arial"/>
          <w:lang w:val="tr-TR"/>
        </w:rPr>
        <w:fldChar w:fldCharType="separate"/>
      </w:r>
      <w:r w:rsidR="004B67CE" w:rsidRPr="00C301D8">
        <w:rPr>
          <w:lang w:val="tr-TR"/>
        </w:rPr>
        <w:t>17</w:t>
      </w:r>
      <w:r w:rsidR="004B67CE" w:rsidRPr="00C301D8">
        <w:rPr>
          <w:rFonts w:cs="Arial"/>
          <w:lang w:val="tr-TR"/>
        </w:rPr>
        <w:fldChar w:fldCharType="end"/>
      </w:r>
      <w:r w:rsidR="004B67CE" w:rsidRPr="00C301D8">
        <w:rPr>
          <w:rFonts w:cs="Arial"/>
          <w:lang w:val="tr-TR"/>
        </w:rPr>
        <w:t xml:space="preserve">] Direktif ile </w:t>
      </w:r>
      <w:r w:rsidR="00CE5C09" w:rsidRPr="00C301D8">
        <w:rPr>
          <w:rFonts w:cs="Arial"/>
          <w:lang w:val="tr-TR"/>
        </w:rPr>
        <w:t>değiştirilmiştir.</w:t>
      </w:r>
    </w:p>
    <w:p w:rsidR="008044EB" w:rsidRPr="00C301D8" w:rsidRDefault="008044EB">
      <w:pPr>
        <w:rPr>
          <w:b/>
          <w:lang w:val="tr-TR"/>
        </w:rPr>
      </w:pPr>
    </w:p>
    <w:p w:rsidR="000337AB" w:rsidRPr="00C301D8" w:rsidRDefault="00872FEA">
      <w:pPr>
        <w:rPr>
          <w:lang w:val="tr-TR"/>
        </w:rPr>
      </w:pPr>
      <w:r>
        <w:rPr>
          <w:b/>
          <w:lang w:val="tr-TR"/>
        </w:rPr>
        <w:t>Veri ağ</w:t>
      </w:r>
      <w:r w:rsidR="002E06EA" w:rsidRPr="00C301D8">
        <w:rPr>
          <w:b/>
          <w:lang w:val="tr-TR"/>
        </w:rPr>
        <w:t>ı Sonlandırma Noktası</w:t>
      </w:r>
      <w:r w:rsidR="000337AB" w:rsidRPr="00C301D8">
        <w:rPr>
          <w:b/>
          <w:lang w:val="tr-TR"/>
        </w:rPr>
        <w:t xml:space="preserve"> (NTP):</w:t>
      </w:r>
      <w:r w:rsidR="000337AB" w:rsidRPr="00C301D8">
        <w:rPr>
          <w:lang w:val="tr-TR"/>
        </w:rPr>
        <w:t xml:space="preserve"> </w:t>
      </w:r>
      <w:r w:rsidR="0051075E" w:rsidRPr="00C301D8">
        <w:rPr>
          <w:lang w:val="tr-TR"/>
        </w:rPr>
        <w:t xml:space="preserve">Bir sürdürümcünün </w:t>
      </w:r>
      <w:r w:rsidR="002E06EA" w:rsidRPr="00C301D8">
        <w:rPr>
          <w:lang w:val="tr-TR"/>
        </w:rPr>
        <w:t>k</w:t>
      </w:r>
      <w:r w:rsidR="0051075E" w:rsidRPr="00C301D8">
        <w:rPr>
          <w:lang w:val="tr-TR"/>
        </w:rPr>
        <w:t xml:space="preserve">amu iletişim </w:t>
      </w:r>
      <w:r>
        <w:rPr>
          <w:lang w:val="tr-TR"/>
        </w:rPr>
        <w:t>veri ağ</w:t>
      </w:r>
      <w:r w:rsidR="0051075E" w:rsidRPr="00C301D8">
        <w:rPr>
          <w:lang w:val="tr-TR"/>
        </w:rPr>
        <w:t>ına erişime</w:t>
      </w:r>
      <w:r w:rsidR="002E06EA" w:rsidRPr="00C301D8">
        <w:rPr>
          <w:lang w:val="tr-TR"/>
        </w:rPr>
        <w:t xml:space="preserve"> sahip </w:t>
      </w:r>
      <w:r w:rsidR="0051075E" w:rsidRPr="00C301D8">
        <w:rPr>
          <w:lang w:val="tr-TR"/>
        </w:rPr>
        <w:t>olduğu fiziksel nokta</w:t>
      </w:r>
    </w:p>
    <w:p w:rsidR="000337AB" w:rsidRPr="00C301D8" w:rsidRDefault="008044EB" w:rsidP="000337AB">
      <w:pPr>
        <w:pStyle w:val="NO"/>
        <w:rPr>
          <w:lang w:val="tr-TR"/>
        </w:rPr>
      </w:pPr>
      <w:r w:rsidRPr="00C301D8">
        <w:rPr>
          <w:lang w:val="tr-TR"/>
        </w:rPr>
        <w:t>NOT</w:t>
      </w:r>
      <w:r w:rsidR="000337AB" w:rsidRPr="00C301D8">
        <w:rPr>
          <w:lang w:val="tr-TR"/>
        </w:rPr>
        <w:t>:</w:t>
      </w:r>
      <w:r w:rsidR="000337AB" w:rsidRPr="00C301D8">
        <w:rPr>
          <w:lang w:val="tr-TR"/>
        </w:rPr>
        <w:tab/>
      </w:r>
      <w:r w:rsidR="007E460F" w:rsidRPr="00C301D8">
        <w:rPr>
          <w:lang w:val="tr-TR"/>
        </w:rPr>
        <w:t>Bu tanım USD 2002/22/EC [</w:t>
      </w:r>
      <w:r w:rsidR="007E460F" w:rsidRPr="00C301D8">
        <w:rPr>
          <w:lang w:val="tr-TR"/>
        </w:rPr>
        <w:fldChar w:fldCharType="begin"/>
      </w:r>
      <w:r w:rsidR="007E460F" w:rsidRPr="00C301D8">
        <w:rPr>
          <w:lang w:val="tr-TR"/>
        </w:rPr>
        <w:instrText xml:space="preserve">REF REF_200222EC \* MERGEFORMAT </w:instrText>
      </w:r>
      <w:r w:rsidR="007E460F" w:rsidRPr="00C301D8">
        <w:rPr>
          <w:lang w:val="tr-TR"/>
        </w:rPr>
        <w:fldChar w:fldCharType="separate"/>
      </w:r>
      <w:r w:rsidR="007E460F" w:rsidRPr="00C301D8">
        <w:rPr>
          <w:lang w:val="tr-TR"/>
        </w:rPr>
        <w:t>2</w:t>
      </w:r>
      <w:r w:rsidR="007E460F" w:rsidRPr="00C301D8">
        <w:rPr>
          <w:lang w:val="tr-TR"/>
        </w:rPr>
        <w:fldChar w:fldCharType="end"/>
      </w:r>
      <w:r w:rsidR="007E460F" w:rsidRPr="00C301D8">
        <w:rPr>
          <w:lang w:val="tr-TR"/>
        </w:rPr>
        <w:t>] ve  R&amp;TTE Direktif 1999/5/EC [</w:t>
      </w:r>
      <w:r w:rsidR="007E460F" w:rsidRPr="00C301D8">
        <w:rPr>
          <w:lang w:val="tr-TR"/>
        </w:rPr>
        <w:fldChar w:fldCharType="begin"/>
      </w:r>
      <w:r w:rsidR="007E460F" w:rsidRPr="00C301D8">
        <w:rPr>
          <w:lang w:val="tr-TR"/>
        </w:rPr>
        <w:instrText xml:space="preserve">REF REF_19995EC \* MERGEFORMAT </w:instrText>
      </w:r>
      <w:r w:rsidR="007E460F" w:rsidRPr="00C301D8">
        <w:rPr>
          <w:lang w:val="tr-TR"/>
        </w:rPr>
        <w:fldChar w:fldCharType="separate"/>
      </w:r>
      <w:r w:rsidR="007E460F" w:rsidRPr="00C301D8">
        <w:rPr>
          <w:lang w:val="tr-TR"/>
        </w:rPr>
        <w:t>11</w:t>
      </w:r>
      <w:r w:rsidR="007E460F" w:rsidRPr="00C301D8">
        <w:rPr>
          <w:lang w:val="tr-TR"/>
        </w:rPr>
        <w:fldChar w:fldCharType="end"/>
      </w:r>
      <w:r w:rsidR="007E460F" w:rsidRPr="00C301D8">
        <w:rPr>
          <w:lang w:val="tr-TR"/>
        </w:rPr>
        <w:t>]’den  türemiştir.</w:t>
      </w:r>
    </w:p>
    <w:p w:rsidR="000337AB" w:rsidRPr="00C301D8" w:rsidRDefault="005E0EEB">
      <w:pPr>
        <w:tabs>
          <w:tab w:val="left" w:pos="1608"/>
        </w:tabs>
        <w:rPr>
          <w:lang w:val="tr-TR"/>
        </w:rPr>
      </w:pPr>
      <w:r w:rsidRPr="00C301D8">
        <w:rPr>
          <w:b/>
          <w:lang w:val="tr-TR"/>
        </w:rPr>
        <w:lastRenderedPageBreak/>
        <w:t>Birbirine</w:t>
      </w:r>
      <w:r w:rsidR="00FF2E29" w:rsidRPr="00C301D8">
        <w:rPr>
          <w:b/>
          <w:lang w:val="tr-TR"/>
        </w:rPr>
        <w:t xml:space="preserve"> bağlantı Noktası</w:t>
      </w:r>
      <w:r w:rsidR="000337AB" w:rsidRPr="00C301D8">
        <w:rPr>
          <w:b/>
          <w:lang w:val="tr-TR"/>
        </w:rPr>
        <w:t xml:space="preserve"> (PoI):</w:t>
      </w:r>
      <w:r w:rsidR="000337AB" w:rsidRPr="00C301D8">
        <w:rPr>
          <w:lang w:val="tr-TR"/>
        </w:rPr>
        <w:t xml:space="preserve"> </w:t>
      </w:r>
      <w:r w:rsidRPr="00C301D8">
        <w:rPr>
          <w:lang w:val="tr-TR"/>
        </w:rPr>
        <w:t>Birbirine</w:t>
      </w:r>
      <w:r w:rsidR="00FF2E29" w:rsidRPr="00C301D8">
        <w:rPr>
          <w:lang w:val="tr-TR"/>
        </w:rPr>
        <w:t xml:space="preserve"> bağlantının sağlandığı fiziksel nokta</w:t>
      </w:r>
      <w:r w:rsidR="000337AB" w:rsidRPr="00C301D8">
        <w:rPr>
          <w:lang w:val="tr-TR"/>
        </w:rPr>
        <w:t xml:space="preserve"> (2002/19/EC [</w:t>
      </w:r>
      <w:r w:rsidR="000337AB" w:rsidRPr="00C301D8">
        <w:rPr>
          <w:lang w:val="tr-TR"/>
        </w:rPr>
        <w:fldChar w:fldCharType="begin"/>
      </w:r>
      <w:r w:rsidR="000337AB" w:rsidRPr="00C301D8">
        <w:rPr>
          <w:lang w:val="tr-TR"/>
        </w:rPr>
        <w:instrText>REF REF_200219EC</w:instrText>
      </w:r>
      <w:r w:rsidR="00684E4A" w:rsidRPr="00C301D8">
        <w:rPr>
          <w:lang w:val="tr-TR"/>
        </w:rPr>
        <w:instrText xml:space="preserve"> \* MERGEFORMAT </w:instrText>
      </w:r>
      <w:r w:rsidR="000337AB" w:rsidRPr="00C301D8">
        <w:rPr>
          <w:lang w:val="tr-TR"/>
        </w:rPr>
        <w:fldChar w:fldCharType="separate"/>
      </w:r>
      <w:r w:rsidR="00917DBC" w:rsidRPr="00C301D8">
        <w:rPr>
          <w:lang w:val="tr-TR"/>
        </w:rPr>
        <w:t>4</w:t>
      </w:r>
      <w:r w:rsidR="000337AB" w:rsidRPr="00C301D8">
        <w:rPr>
          <w:lang w:val="tr-TR"/>
        </w:rPr>
        <w:fldChar w:fldCharType="end"/>
      </w:r>
      <w:r w:rsidR="000337AB" w:rsidRPr="00C301D8">
        <w:rPr>
          <w:lang w:val="tr-TR"/>
        </w:rPr>
        <w:t>]</w:t>
      </w:r>
      <w:r w:rsidR="00FF2E29" w:rsidRPr="00C301D8">
        <w:rPr>
          <w:lang w:val="tr-TR"/>
        </w:rPr>
        <w:t xml:space="preserve"> Direktifi Madde 2 de tanımlandığı gibi). </w:t>
      </w:r>
    </w:p>
    <w:p w:rsidR="000337AB" w:rsidRPr="00C301D8" w:rsidRDefault="00FF2E29">
      <w:pPr>
        <w:rPr>
          <w:lang w:val="tr-TR"/>
        </w:rPr>
      </w:pPr>
      <w:r w:rsidRPr="00C301D8">
        <w:rPr>
          <w:b/>
          <w:lang w:val="tr-TR"/>
        </w:rPr>
        <w:t>Paylaşımlı erişim</w:t>
      </w:r>
      <w:r w:rsidR="000337AB" w:rsidRPr="00C301D8">
        <w:rPr>
          <w:b/>
          <w:lang w:val="tr-TR"/>
        </w:rPr>
        <w:t>:</w:t>
      </w:r>
      <w:r w:rsidR="000337AB" w:rsidRPr="00C301D8">
        <w:rPr>
          <w:lang w:val="tr-TR"/>
        </w:rPr>
        <w:t xml:space="preserve"> </w:t>
      </w:r>
      <w:r w:rsidRPr="00C301D8">
        <w:rPr>
          <w:lang w:val="tr-TR"/>
        </w:rPr>
        <w:t xml:space="preserve">erişim sağlayıcılarının herhangi bir NTP ve PoI arasındaki </w:t>
      </w:r>
      <w:r w:rsidR="005F189B" w:rsidRPr="00C301D8">
        <w:rPr>
          <w:lang w:val="tr-TR"/>
        </w:rPr>
        <w:t>saydam</w:t>
      </w:r>
      <w:r w:rsidRPr="00C301D8">
        <w:rPr>
          <w:lang w:val="tr-TR"/>
        </w:rPr>
        <w:t xml:space="preserve"> analog</w:t>
      </w:r>
      <w:r w:rsidR="00D04F8C" w:rsidRPr="00C301D8">
        <w:rPr>
          <w:lang w:val="tr-TR"/>
        </w:rPr>
        <w:t xml:space="preserve"> iletim kapasitesi  </w:t>
      </w:r>
      <w:r w:rsidRPr="00C301D8">
        <w:rPr>
          <w:lang w:val="tr-TR"/>
        </w:rPr>
        <w:t xml:space="preserve">üçüncü şahıslara kendi </w:t>
      </w:r>
      <w:r w:rsidR="006B30A5" w:rsidRPr="00C301D8">
        <w:rPr>
          <w:lang w:val="tr-TR"/>
        </w:rPr>
        <w:t>hizmet</w:t>
      </w:r>
      <w:r w:rsidRPr="00C301D8">
        <w:rPr>
          <w:lang w:val="tr-TR"/>
        </w:rPr>
        <w:t>lerini müşterilerine sunmalarına olanak sağlamayı önerir.</w:t>
      </w:r>
    </w:p>
    <w:p w:rsidR="000337AB" w:rsidRPr="00C301D8" w:rsidRDefault="00FF2E29" w:rsidP="000337AB">
      <w:pPr>
        <w:pStyle w:val="NO"/>
        <w:rPr>
          <w:lang w:val="tr-TR"/>
        </w:rPr>
      </w:pPr>
      <w:r w:rsidRPr="00C301D8">
        <w:rPr>
          <w:lang w:val="tr-TR"/>
        </w:rPr>
        <w:t>NOT</w:t>
      </w:r>
      <w:r w:rsidR="000337AB" w:rsidRPr="00C301D8">
        <w:rPr>
          <w:lang w:val="tr-TR"/>
        </w:rPr>
        <w:t>:</w:t>
      </w:r>
      <w:r w:rsidR="000337AB" w:rsidRPr="00C301D8">
        <w:rPr>
          <w:lang w:val="tr-TR"/>
        </w:rPr>
        <w:tab/>
      </w:r>
      <w:r w:rsidRPr="00C301D8">
        <w:rPr>
          <w:lang w:val="tr-TR"/>
        </w:rPr>
        <w:t>Bu durumda bağlantı cihazları hakkında kullanım spektrumu 2 operatör/ erişim sağlayıcıları tarafından paylaşılmıştır.</w:t>
      </w:r>
    </w:p>
    <w:p w:rsidR="00117E76" w:rsidRPr="00C301D8" w:rsidRDefault="00D04F8C" w:rsidP="000337AB">
      <w:pPr>
        <w:tabs>
          <w:tab w:val="left" w:pos="1608"/>
        </w:tabs>
        <w:rPr>
          <w:lang w:val="tr-TR"/>
        </w:rPr>
      </w:pPr>
      <w:r w:rsidRPr="00C301D8">
        <w:rPr>
          <w:b/>
          <w:lang w:val="tr-TR"/>
        </w:rPr>
        <w:t>Ayrıştırılmış Yerel Ağ</w:t>
      </w:r>
      <w:r w:rsidR="000337AB" w:rsidRPr="00C301D8">
        <w:rPr>
          <w:b/>
          <w:lang w:val="tr-TR"/>
        </w:rPr>
        <w:t xml:space="preserve"> (ULL):</w:t>
      </w:r>
      <w:r w:rsidR="000337AB" w:rsidRPr="00C301D8">
        <w:rPr>
          <w:lang w:val="tr-TR"/>
        </w:rPr>
        <w:t xml:space="preserve"> </w:t>
      </w:r>
      <w:r w:rsidRPr="00C301D8">
        <w:rPr>
          <w:lang w:val="tr-TR"/>
        </w:rPr>
        <w:t xml:space="preserve">erişim sağlayıcılarının herhangi bir NTP ve PoI arasındaki </w:t>
      </w:r>
      <w:r w:rsidR="005F189B" w:rsidRPr="00C301D8">
        <w:rPr>
          <w:lang w:val="tr-TR"/>
        </w:rPr>
        <w:t>saydam</w:t>
      </w:r>
      <w:r w:rsidRPr="00C301D8">
        <w:rPr>
          <w:lang w:val="tr-TR"/>
        </w:rPr>
        <w:t xml:space="preserve"> analog iletim kapasitesi üçüncü şahıslara kendi </w:t>
      </w:r>
      <w:r w:rsidR="006B30A5" w:rsidRPr="00C301D8">
        <w:rPr>
          <w:lang w:val="tr-TR"/>
        </w:rPr>
        <w:t>hizmet</w:t>
      </w:r>
      <w:r w:rsidRPr="00C301D8">
        <w:rPr>
          <w:lang w:val="tr-TR"/>
        </w:rPr>
        <w:t>lerini müşterilerine sunmalarına ve uygun iletim desteğini tamamen kontrol etmelerine olanak sağlamayı önerir.</w:t>
      </w:r>
    </w:p>
    <w:p w:rsidR="00117E76" w:rsidRPr="00C301D8" w:rsidRDefault="00117E76" w:rsidP="00BD5116">
      <w:pPr>
        <w:pStyle w:val="Balk2"/>
        <w:rPr>
          <w:lang w:val="tr-TR"/>
        </w:rPr>
      </w:pPr>
      <w:bookmarkStart w:id="52" w:name="_Toc114285907"/>
      <w:bookmarkStart w:id="53" w:name="_Toc114542888"/>
      <w:bookmarkStart w:id="54" w:name="_Toc114542950"/>
      <w:bookmarkStart w:id="55" w:name="_Toc115845918"/>
      <w:bookmarkStart w:id="56" w:name="_Toc118083472"/>
      <w:bookmarkStart w:id="57" w:name="_Toc188659662"/>
      <w:r w:rsidRPr="00C301D8">
        <w:rPr>
          <w:lang w:val="tr-TR"/>
        </w:rPr>
        <w:t>3.2</w:t>
      </w:r>
      <w:r w:rsidRPr="00C301D8">
        <w:rPr>
          <w:lang w:val="tr-TR"/>
        </w:rPr>
        <w:tab/>
      </w:r>
      <w:r w:rsidR="007213D8" w:rsidRPr="00C301D8">
        <w:rPr>
          <w:lang w:val="tr-TR"/>
        </w:rPr>
        <w:t>Kısaltmalar</w:t>
      </w:r>
      <w:bookmarkEnd w:id="52"/>
      <w:bookmarkEnd w:id="53"/>
      <w:bookmarkEnd w:id="54"/>
      <w:bookmarkEnd w:id="55"/>
      <w:bookmarkEnd w:id="56"/>
      <w:bookmarkEnd w:id="57"/>
    </w:p>
    <w:p w:rsidR="007213D8" w:rsidRPr="00C301D8" w:rsidRDefault="007213D8" w:rsidP="007213D8">
      <w:pPr>
        <w:rPr>
          <w:lang w:val="tr-TR"/>
        </w:rPr>
      </w:pPr>
      <w:r w:rsidRPr="00C301D8">
        <w:rPr>
          <w:lang w:val="tr-TR"/>
        </w:rPr>
        <w:t>Mevcut dokümanın amaçları için, aşağıdaki kısaltmalar kullanılmıştır:</w:t>
      </w:r>
    </w:p>
    <w:p w:rsidR="00917DBC" w:rsidRPr="00C301D8" w:rsidRDefault="00917DBC" w:rsidP="00917DBC">
      <w:pPr>
        <w:pStyle w:val="EW"/>
        <w:rPr>
          <w:lang w:val="tr-TR"/>
        </w:rPr>
      </w:pPr>
      <w:r w:rsidRPr="00C301D8">
        <w:rPr>
          <w:lang w:val="tr-TR"/>
        </w:rPr>
        <w:t>ACR</w:t>
      </w:r>
      <w:r w:rsidRPr="00C301D8">
        <w:rPr>
          <w:lang w:val="tr-TR"/>
        </w:rPr>
        <w:tab/>
      </w:r>
      <w:r w:rsidR="00C92711" w:rsidRPr="00C301D8">
        <w:rPr>
          <w:lang w:val="tr-TR"/>
        </w:rPr>
        <w:t>Anonim Redd</w:t>
      </w:r>
      <w:r w:rsidR="00F02367" w:rsidRPr="00C301D8">
        <w:rPr>
          <w:lang w:val="tr-TR"/>
        </w:rPr>
        <w:t>ed</w:t>
      </w:r>
      <w:r w:rsidR="00C92711" w:rsidRPr="00C301D8">
        <w:rPr>
          <w:lang w:val="tr-TR"/>
        </w:rPr>
        <w:t>ilmiş Çağrı</w:t>
      </w:r>
    </w:p>
    <w:p w:rsidR="00917DBC" w:rsidRPr="00C301D8" w:rsidRDefault="00917DBC" w:rsidP="000337AB">
      <w:pPr>
        <w:pStyle w:val="EW"/>
        <w:rPr>
          <w:lang w:val="tr-TR"/>
        </w:rPr>
      </w:pPr>
      <w:r w:rsidRPr="00C301D8">
        <w:rPr>
          <w:lang w:val="tr-TR"/>
        </w:rPr>
        <w:t>AoC</w:t>
      </w:r>
      <w:r w:rsidRPr="00C301D8">
        <w:rPr>
          <w:lang w:val="tr-TR"/>
        </w:rPr>
        <w:tab/>
      </w:r>
      <w:r w:rsidR="00C92711" w:rsidRPr="00C301D8">
        <w:rPr>
          <w:lang w:val="tr-TR"/>
        </w:rPr>
        <w:t>Ücret Tavsiyesi</w:t>
      </w:r>
    </w:p>
    <w:p w:rsidR="00032AA0" w:rsidRPr="00C301D8" w:rsidRDefault="00917DBC" w:rsidP="000337AB">
      <w:pPr>
        <w:pStyle w:val="EW"/>
        <w:rPr>
          <w:lang w:val="tr-TR"/>
        </w:rPr>
      </w:pPr>
      <w:r w:rsidRPr="00C301D8">
        <w:rPr>
          <w:lang w:val="tr-TR"/>
        </w:rPr>
        <w:t>API</w:t>
      </w:r>
      <w:r w:rsidRPr="00C301D8">
        <w:rPr>
          <w:lang w:val="tr-TR"/>
        </w:rPr>
        <w:tab/>
      </w:r>
      <w:r w:rsidR="00032AA0" w:rsidRPr="00C301D8">
        <w:rPr>
          <w:lang w:val="tr-TR"/>
        </w:rPr>
        <w:t>Uygulama Programı Arayüzü</w:t>
      </w:r>
    </w:p>
    <w:p w:rsidR="00032AA0" w:rsidRPr="00C301D8" w:rsidRDefault="00917DBC" w:rsidP="000337AB">
      <w:pPr>
        <w:pStyle w:val="EW"/>
        <w:rPr>
          <w:lang w:val="tr-TR"/>
        </w:rPr>
      </w:pPr>
      <w:r w:rsidRPr="00C301D8">
        <w:rPr>
          <w:lang w:val="tr-TR"/>
        </w:rPr>
        <w:t>CEU</w:t>
      </w:r>
      <w:r w:rsidRPr="00C301D8">
        <w:rPr>
          <w:lang w:val="tr-TR"/>
        </w:rPr>
        <w:tab/>
      </w:r>
      <w:r w:rsidR="00032AA0" w:rsidRPr="00C301D8">
        <w:rPr>
          <w:lang w:val="tr-TR"/>
        </w:rPr>
        <w:t>Avrupa Birliği Komisyonu</w:t>
      </w:r>
    </w:p>
    <w:p w:rsidR="00CC52BC" w:rsidRPr="00C301D8" w:rsidRDefault="00917DBC" w:rsidP="000337AB">
      <w:pPr>
        <w:pStyle w:val="EW"/>
        <w:rPr>
          <w:lang w:val="tr-TR"/>
        </w:rPr>
      </w:pPr>
      <w:r w:rsidRPr="00C301D8">
        <w:rPr>
          <w:lang w:val="tr-TR"/>
        </w:rPr>
        <w:t>DAB</w:t>
      </w:r>
      <w:r w:rsidRPr="00C301D8">
        <w:rPr>
          <w:lang w:val="tr-TR"/>
        </w:rPr>
        <w:tab/>
      </w:r>
      <w:r w:rsidR="00CC52BC" w:rsidRPr="00C301D8">
        <w:rPr>
          <w:lang w:val="tr-TR"/>
        </w:rPr>
        <w:t>Dijital Ses Yayıncılığı</w:t>
      </w:r>
    </w:p>
    <w:p w:rsidR="00917DBC" w:rsidRPr="00C301D8" w:rsidRDefault="00917DBC" w:rsidP="000337AB">
      <w:pPr>
        <w:pStyle w:val="EW"/>
        <w:rPr>
          <w:lang w:val="tr-TR"/>
        </w:rPr>
      </w:pPr>
      <w:r w:rsidRPr="00C301D8">
        <w:rPr>
          <w:lang w:val="tr-TR"/>
        </w:rPr>
        <w:t>DVB</w:t>
      </w:r>
      <w:r w:rsidRPr="00C301D8">
        <w:rPr>
          <w:lang w:val="tr-TR"/>
        </w:rPr>
        <w:tab/>
      </w:r>
      <w:r w:rsidR="00024BFF" w:rsidRPr="00C301D8">
        <w:rPr>
          <w:lang w:val="tr-TR"/>
        </w:rPr>
        <w:t>Dijital Görüntü Yayıncılığı</w:t>
      </w:r>
    </w:p>
    <w:p w:rsidR="00917DBC" w:rsidRPr="00C301D8" w:rsidRDefault="00917DBC" w:rsidP="000337AB">
      <w:pPr>
        <w:pStyle w:val="EW"/>
        <w:rPr>
          <w:lang w:val="tr-TR"/>
        </w:rPr>
      </w:pPr>
      <w:r w:rsidRPr="00C301D8">
        <w:rPr>
          <w:lang w:val="tr-TR"/>
        </w:rPr>
        <w:t>FwD</w:t>
      </w:r>
      <w:r w:rsidRPr="00C301D8">
        <w:rPr>
          <w:lang w:val="tr-TR"/>
        </w:rPr>
        <w:tab/>
      </w:r>
      <w:r w:rsidR="00024BFF" w:rsidRPr="00C301D8">
        <w:rPr>
          <w:lang w:val="tr-TR"/>
        </w:rPr>
        <w:t>Çerçeve Direktifi</w:t>
      </w:r>
    </w:p>
    <w:p w:rsidR="00917DBC" w:rsidRPr="00C301D8" w:rsidRDefault="00917DBC" w:rsidP="00917DBC">
      <w:pPr>
        <w:pStyle w:val="EW"/>
        <w:rPr>
          <w:lang w:val="tr-TR"/>
        </w:rPr>
      </w:pPr>
      <w:r w:rsidRPr="00C301D8">
        <w:rPr>
          <w:lang w:val="tr-TR"/>
        </w:rPr>
        <w:t>ISDN</w:t>
      </w:r>
      <w:r w:rsidRPr="00C301D8">
        <w:rPr>
          <w:lang w:val="tr-TR"/>
        </w:rPr>
        <w:tab/>
      </w:r>
      <w:r w:rsidR="00024BFF" w:rsidRPr="00C301D8">
        <w:rPr>
          <w:lang w:val="tr-TR"/>
        </w:rPr>
        <w:t xml:space="preserve">Entegre Edilmiş </w:t>
      </w:r>
      <w:r w:rsidR="006B30A5" w:rsidRPr="00C301D8">
        <w:rPr>
          <w:lang w:val="tr-TR"/>
        </w:rPr>
        <w:t>Hizmet</w:t>
      </w:r>
      <w:r w:rsidR="00024BFF" w:rsidRPr="00C301D8">
        <w:rPr>
          <w:lang w:val="tr-TR"/>
        </w:rPr>
        <w:t xml:space="preserve"> Dijital </w:t>
      </w:r>
      <w:r w:rsidR="00872FEA">
        <w:rPr>
          <w:lang w:val="tr-TR"/>
        </w:rPr>
        <w:t>Veri ağ</w:t>
      </w:r>
      <w:r w:rsidR="00024BFF" w:rsidRPr="00C301D8">
        <w:rPr>
          <w:lang w:val="tr-TR"/>
        </w:rPr>
        <w:t>ı</w:t>
      </w:r>
    </w:p>
    <w:p w:rsidR="00917DBC" w:rsidRPr="00C301D8" w:rsidRDefault="00024BFF" w:rsidP="000337AB">
      <w:pPr>
        <w:pStyle w:val="EW"/>
        <w:rPr>
          <w:lang w:val="tr-TR"/>
        </w:rPr>
      </w:pPr>
      <w:r w:rsidRPr="00C301D8">
        <w:rPr>
          <w:lang w:val="tr-TR"/>
        </w:rPr>
        <w:t>LI</w:t>
      </w:r>
      <w:r w:rsidRPr="00C301D8">
        <w:rPr>
          <w:lang w:val="tr-TR"/>
        </w:rPr>
        <w:tab/>
        <w:t>Kanuni Engel</w:t>
      </w:r>
    </w:p>
    <w:p w:rsidR="00917DBC" w:rsidRPr="00C301D8" w:rsidRDefault="00917DBC" w:rsidP="000337AB">
      <w:pPr>
        <w:pStyle w:val="EW"/>
        <w:rPr>
          <w:lang w:val="tr-TR"/>
        </w:rPr>
      </w:pPr>
      <w:r w:rsidRPr="00C301D8">
        <w:rPr>
          <w:lang w:val="tr-TR"/>
        </w:rPr>
        <w:t>LL</w:t>
      </w:r>
      <w:r w:rsidRPr="00C301D8">
        <w:rPr>
          <w:lang w:val="tr-TR"/>
        </w:rPr>
        <w:tab/>
      </w:r>
      <w:r w:rsidR="00EA1015" w:rsidRPr="00C301D8">
        <w:rPr>
          <w:lang w:val="tr-TR"/>
        </w:rPr>
        <w:t>Kiralık Hat</w:t>
      </w:r>
    </w:p>
    <w:p w:rsidR="00917DBC" w:rsidRPr="00C301D8" w:rsidRDefault="00917DBC" w:rsidP="000337AB">
      <w:pPr>
        <w:pStyle w:val="EW"/>
        <w:rPr>
          <w:lang w:val="tr-TR"/>
        </w:rPr>
      </w:pPr>
      <w:r w:rsidRPr="00C301D8">
        <w:rPr>
          <w:lang w:val="tr-TR"/>
        </w:rPr>
        <w:t>LoS</w:t>
      </w:r>
      <w:r w:rsidRPr="00C301D8">
        <w:rPr>
          <w:lang w:val="tr-TR"/>
        </w:rPr>
        <w:tab/>
      </w:r>
      <w:r w:rsidR="00EA1015" w:rsidRPr="00C301D8">
        <w:rPr>
          <w:lang w:val="tr-TR"/>
        </w:rPr>
        <w:t>Standartların Listesi</w:t>
      </w:r>
      <w:r w:rsidRPr="00C301D8">
        <w:rPr>
          <w:lang w:val="tr-TR"/>
        </w:rPr>
        <w:t xml:space="preserve"> (</w:t>
      </w:r>
      <w:r w:rsidR="00EA1015" w:rsidRPr="00C301D8">
        <w:rPr>
          <w:lang w:val="tr-TR"/>
        </w:rPr>
        <w:t>CEU tarafından yayınlanmış veya yayınlanacak olan</w:t>
      </w:r>
      <w:r w:rsidRPr="00C301D8">
        <w:rPr>
          <w:lang w:val="tr-TR"/>
        </w:rPr>
        <w:t>)</w:t>
      </w:r>
    </w:p>
    <w:p w:rsidR="00917DBC" w:rsidRPr="00C301D8" w:rsidRDefault="00917DBC" w:rsidP="000337AB">
      <w:pPr>
        <w:pStyle w:val="EW"/>
        <w:rPr>
          <w:lang w:val="tr-TR"/>
        </w:rPr>
      </w:pPr>
      <w:r w:rsidRPr="00C301D8">
        <w:rPr>
          <w:lang w:val="tr-TR"/>
        </w:rPr>
        <w:t>MHEG</w:t>
      </w:r>
      <w:r w:rsidRPr="00C301D8">
        <w:rPr>
          <w:lang w:val="tr-TR"/>
        </w:rPr>
        <w:tab/>
      </w:r>
      <w:r w:rsidR="005A0931" w:rsidRPr="00C301D8">
        <w:rPr>
          <w:lang w:val="tr-TR"/>
        </w:rPr>
        <w:t>Çoklu</w:t>
      </w:r>
      <w:r w:rsidR="003D003B" w:rsidRPr="00C301D8">
        <w:rPr>
          <w:lang w:val="tr-TR"/>
        </w:rPr>
        <w:t xml:space="preserve"> O</w:t>
      </w:r>
      <w:r w:rsidR="005A0931" w:rsidRPr="00C301D8">
        <w:rPr>
          <w:lang w:val="tr-TR"/>
        </w:rPr>
        <w:t xml:space="preserve">rtam ve </w:t>
      </w:r>
      <w:r w:rsidR="003D003B" w:rsidRPr="00C301D8">
        <w:rPr>
          <w:lang w:val="tr-TR"/>
        </w:rPr>
        <w:t>Hiper Ortam Uzmanları Grubu</w:t>
      </w:r>
    </w:p>
    <w:p w:rsidR="00917DBC" w:rsidRPr="00C301D8" w:rsidRDefault="003D003B" w:rsidP="000337AB">
      <w:pPr>
        <w:pStyle w:val="EW"/>
        <w:rPr>
          <w:lang w:val="tr-TR"/>
        </w:rPr>
      </w:pPr>
      <w:r w:rsidRPr="00C301D8">
        <w:rPr>
          <w:lang w:val="tr-TR"/>
        </w:rPr>
        <w:t>MHP</w:t>
      </w:r>
      <w:r w:rsidRPr="00C301D8">
        <w:rPr>
          <w:lang w:val="tr-TR"/>
        </w:rPr>
        <w:tab/>
        <w:t>Çoklu Ortam Ev Platformu</w:t>
      </w:r>
    </w:p>
    <w:p w:rsidR="003D003B" w:rsidRPr="00C301D8" w:rsidRDefault="00917DBC" w:rsidP="000337AB">
      <w:pPr>
        <w:pStyle w:val="EW"/>
        <w:rPr>
          <w:lang w:val="tr-TR"/>
        </w:rPr>
      </w:pPr>
      <w:r w:rsidRPr="00C301D8">
        <w:rPr>
          <w:lang w:val="tr-TR"/>
        </w:rPr>
        <w:t>NGN</w:t>
      </w:r>
      <w:r w:rsidRPr="00C301D8">
        <w:rPr>
          <w:lang w:val="tr-TR"/>
        </w:rPr>
        <w:tab/>
      </w:r>
      <w:r w:rsidR="003D003B" w:rsidRPr="00C301D8">
        <w:rPr>
          <w:lang w:val="tr-TR"/>
        </w:rPr>
        <w:t xml:space="preserve">Yeni Nesil </w:t>
      </w:r>
      <w:r w:rsidR="00872FEA">
        <w:rPr>
          <w:lang w:val="tr-TR"/>
        </w:rPr>
        <w:t>Veri ağ</w:t>
      </w:r>
      <w:r w:rsidR="003D003B" w:rsidRPr="00C301D8">
        <w:rPr>
          <w:lang w:val="tr-TR"/>
        </w:rPr>
        <w:t>la</w:t>
      </w:r>
      <w:r w:rsidR="00872FEA">
        <w:rPr>
          <w:lang w:val="tr-TR"/>
        </w:rPr>
        <w:t>r</w:t>
      </w:r>
      <w:r w:rsidR="003D003B" w:rsidRPr="00C301D8">
        <w:rPr>
          <w:lang w:val="tr-TR"/>
        </w:rPr>
        <w:t>ı</w:t>
      </w:r>
    </w:p>
    <w:p w:rsidR="00917DBC" w:rsidRPr="00C301D8" w:rsidRDefault="00917DBC" w:rsidP="000337AB">
      <w:pPr>
        <w:pStyle w:val="EW"/>
        <w:rPr>
          <w:lang w:val="tr-TR"/>
        </w:rPr>
      </w:pPr>
      <w:r w:rsidRPr="00C301D8">
        <w:rPr>
          <w:lang w:val="tr-TR"/>
        </w:rPr>
        <w:t>NO</w:t>
      </w:r>
      <w:r w:rsidRPr="00C301D8">
        <w:rPr>
          <w:lang w:val="tr-TR"/>
        </w:rPr>
        <w:tab/>
      </w:r>
      <w:r w:rsidR="00872FEA">
        <w:rPr>
          <w:lang w:val="tr-TR"/>
        </w:rPr>
        <w:t>Veri ağ</w:t>
      </w:r>
      <w:r w:rsidR="003D003B" w:rsidRPr="00C301D8">
        <w:rPr>
          <w:lang w:val="tr-TR"/>
        </w:rPr>
        <w:t>ı Operatörü</w:t>
      </w:r>
    </w:p>
    <w:p w:rsidR="00917DBC" w:rsidRPr="00C301D8" w:rsidRDefault="00917DBC" w:rsidP="000337AB">
      <w:pPr>
        <w:pStyle w:val="EW"/>
        <w:rPr>
          <w:lang w:val="tr-TR"/>
        </w:rPr>
      </w:pPr>
      <w:r w:rsidRPr="00C301D8">
        <w:rPr>
          <w:lang w:val="tr-TR"/>
        </w:rPr>
        <w:t>NSO</w:t>
      </w:r>
      <w:r w:rsidRPr="00C301D8">
        <w:rPr>
          <w:lang w:val="tr-TR"/>
        </w:rPr>
        <w:tab/>
      </w:r>
      <w:r w:rsidR="00103229" w:rsidRPr="00C301D8">
        <w:rPr>
          <w:lang w:val="tr-TR"/>
        </w:rPr>
        <w:t>Ulusal Standartlar Kurumu</w:t>
      </w:r>
    </w:p>
    <w:p w:rsidR="00917DBC" w:rsidRPr="00C301D8" w:rsidRDefault="00917DBC" w:rsidP="000337AB">
      <w:pPr>
        <w:pStyle w:val="EW"/>
        <w:rPr>
          <w:lang w:val="tr-TR"/>
        </w:rPr>
      </w:pPr>
      <w:r w:rsidRPr="00C301D8">
        <w:rPr>
          <w:lang w:val="tr-TR"/>
        </w:rPr>
        <w:t>NTP</w:t>
      </w:r>
      <w:r w:rsidRPr="00C301D8">
        <w:rPr>
          <w:lang w:val="tr-TR"/>
        </w:rPr>
        <w:tab/>
      </w:r>
      <w:r w:rsidR="00872FEA">
        <w:rPr>
          <w:lang w:val="tr-TR"/>
        </w:rPr>
        <w:t>Veri ağ</w:t>
      </w:r>
      <w:r w:rsidR="00E761D7" w:rsidRPr="00C301D8">
        <w:rPr>
          <w:lang w:val="tr-TR"/>
        </w:rPr>
        <w:t>ı Sonlandırma Noktası</w:t>
      </w:r>
    </w:p>
    <w:p w:rsidR="00917DBC" w:rsidRPr="00C301D8" w:rsidRDefault="00917DBC" w:rsidP="000337AB">
      <w:pPr>
        <w:pStyle w:val="EW"/>
        <w:rPr>
          <w:lang w:val="tr-TR"/>
        </w:rPr>
      </w:pPr>
      <w:r w:rsidRPr="00C301D8">
        <w:rPr>
          <w:lang w:val="tr-TR"/>
        </w:rPr>
        <w:t>OCG</w:t>
      </w:r>
      <w:r w:rsidRPr="00C301D8">
        <w:rPr>
          <w:lang w:val="tr-TR"/>
        </w:rPr>
        <w:tab/>
      </w:r>
      <w:r w:rsidR="00786B93" w:rsidRPr="00C301D8">
        <w:rPr>
          <w:lang w:val="tr-TR"/>
        </w:rPr>
        <w:t xml:space="preserve">İşletim Koordinasyon Grubu </w:t>
      </w:r>
      <w:r w:rsidRPr="00C301D8">
        <w:rPr>
          <w:lang w:val="tr-TR"/>
        </w:rPr>
        <w:t>(</w:t>
      </w:r>
      <w:r w:rsidR="00786B93" w:rsidRPr="00C301D8">
        <w:rPr>
          <w:lang w:val="tr-TR"/>
        </w:rPr>
        <w:t>TB’leri koordine eden ETSI de bir birim</w:t>
      </w:r>
      <w:r w:rsidRPr="00C301D8">
        <w:rPr>
          <w:lang w:val="tr-TR"/>
        </w:rPr>
        <w:t>)</w:t>
      </w:r>
    </w:p>
    <w:p w:rsidR="00917DBC" w:rsidRPr="00C301D8" w:rsidRDefault="00917DBC" w:rsidP="000337AB">
      <w:pPr>
        <w:pStyle w:val="EW"/>
        <w:rPr>
          <w:lang w:val="tr-TR"/>
        </w:rPr>
      </w:pPr>
      <w:r w:rsidRPr="00C301D8">
        <w:rPr>
          <w:lang w:val="tr-TR"/>
        </w:rPr>
        <w:t>PoI</w:t>
      </w:r>
      <w:r w:rsidRPr="00C301D8">
        <w:rPr>
          <w:lang w:val="tr-TR"/>
        </w:rPr>
        <w:tab/>
      </w:r>
      <w:r w:rsidR="005E0EEB" w:rsidRPr="00C301D8">
        <w:rPr>
          <w:lang w:val="tr-TR"/>
        </w:rPr>
        <w:t>Birbirine bağlantı</w:t>
      </w:r>
      <w:r w:rsidR="00786B93" w:rsidRPr="00C301D8">
        <w:rPr>
          <w:lang w:val="tr-TR"/>
        </w:rPr>
        <w:t xml:space="preserve"> Noktası</w:t>
      </w:r>
    </w:p>
    <w:p w:rsidR="00917DBC" w:rsidRPr="00C301D8" w:rsidRDefault="00917DBC" w:rsidP="00917DBC">
      <w:pPr>
        <w:pStyle w:val="EW"/>
        <w:rPr>
          <w:lang w:val="tr-TR"/>
        </w:rPr>
      </w:pPr>
      <w:r w:rsidRPr="00C301D8">
        <w:rPr>
          <w:lang w:val="tr-TR"/>
        </w:rPr>
        <w:t>PSTN</w:t>
      </w:r>
      <w:r w:rsidRPr="00C301D8">
        <w:rPr>
          <w:lang w:val="tr-TR"/>
        </w:rPr>
        <w:tab/>
      </w:r>
      <w:r w:rsidR="004D2B07" w:rsidRPr="00C301D8">
        <w:rPr>
          <w:lang w:val="tr-TR"/>
        </w:rPr>
        <w:t xml:space="preserve">Kamu Anahtarlanmış Telekomunikasyon </w:t>
      </w:r>
      <w:r w:rsidR="00872FEA">
        <w:rPr>
          <w:lang w:val="tr-TR"/>
        </w:rPr>
        <w:t>Veri ağ</w:t>
      </w:r>
      <w:r w:rsidR="004D2B07" w:rsidRPr="00C301D8">
        <w:rPr>
          <w:lang w:val="tr-TR"/>
        </w:rPr>
        <w:t>ı</w:t>
      </w:r>
    </w:p>
    <w:p w:rsidR="004D2B07" w:rsidRPr="00C301D8" w:rsidRDefault="00917DBC" w:rsidP="000337AB">
      <w:pPr>
        <w:pStyle w:val="EW"/>
        <w:rPr>
          <w:lang w:val="tr-TR"/>
        </w:rPr>
      </w:pPr>
      <w:r w:rsidRPr="00C301D8">
        <w:rPr>
          <w:lang w:val="tr-TR"/>
        </w:rPr>
        <w:t>QoS</w:t>
      </w:r>
      <w:r w:rsidRPr="00C301D8">
        <w:rPr>
          <w:lang w:val="tr-TR"/>
        </w:rPr>
        <w:tab/>
      </w:r>
      <w:r w:rsidR="006B30A5" w:rsidRPr="00C301D8">
        <w:rPr>
          <w:lang w:val="tr-TR"/>
        </w:rPr>
        <w:t>Hizmet</w:t>
      </w:r>
      <w:r w:rsidR="004D2B07" w:rsidRPr="00C301D8">
        <w:rPr>
          <w:lang w:val="tr-TR"/>
        </w:rPr>
        <w:t xml:space="preserve"> Kalitesi</w:t>
      </w:r>
    </w:p>
    <w:p w:rsidR="00917DBC" w:rsidRPr="00C301D8" w:rsidRDefault="00917DBC" w:rsidP="000337AB">
      <w:pPr>
        <w:pStyle w:val="EW"/>
        <w:rPr>
          <w:lang w:val="tr-TR"/>
        </w:rPr>
      </w:pPr>
      <w:r w:rsidRPr="00C301D8">
        <w:rPr>
          <w:lang w:val="tr-TR"/>
        </w:rPr>
        <w:t>SP</w:t>
      </w:r>
      <w:r w:rsidRPr="00C301D8">
        <w:rPr>
          <w:lang w:val="tr-TR"/>
        </w:rPr>
        <w:tab/>
      </w:r>
      <w:r w:rsidR="006B30A5" w:rsidRPr="00C301D8">
        <w:rPr>
          <w:lang w:val="tr-TR"/>
        </w:rPr>
        <w:t>Hizmet</w:t>
      </w:r>
      <w:r w:rsidR="006D2370" w:rsidRPr="00C301D8">
        <w:rPr>
          <w:lang w:val="tr-TR"/>
        </w:rPr>
        <w:t xml:space="preserve"> Sağlayıcısı</w:t>
      </w:r>
    </w:p>
    <w:p w:rsidR="00917DBC" w:rsidRPr="00C301D8" w:rsidRDefault="006B30A5" w:rsidP="000337AB">
      <w:pPr>
        <w:pStyle w:val="EW"/>
        <w:rPr>
          <w:lang w:val="tr-TR"/>
        </w:rPr>
      </w:pPr>
      <w:r w:rsidRPr="00C301D8">
        <w:rPr>
          <w:lang w:val="tr-TR"/>
        </w:rPr>
        <w:t>TB</w:t>
      </w:r>
      <w:r w:rsidRPr="00C301D8">
        <w:rPr>
          <w:lang w:val="tr-TR"/>
        </w:rPr>
        <w:tab/>
        <w:t>Teknik Birim</w:t>
      </w:r>
    </w:p>
    <w:p w:rsidR="00917DBC" w:rsidRPr="00C301D8" w:rsidRDefault="00917DBC" w:rsidP="000337AB">
      <w:pPr>
        <w:pStyle w:val="EW"/>
        <w:rPr>
          <w:lang w:val="tr-TR"/>
        </w:rPr>
      </w:pPr>
      <w:r w:rsidRPr="00C301D8">
        <w:rPr>
          <w:lang w:val="tr-TR"/>
        </w:rPr>
        <w:t>ULL</w:t>
      </w:r>
      <w:r w:rsidRPr="00C301D8">
        <w:rPr>
          <w:lang w:val="tr-TR"/>
        </w:rPr>
        <w:tab/>
      </w:r>
      <w:r w:rsidR="006B30A5" w:rsidRPr="00C301D8">
        <w:rPr>
          <w:lang w:val="tr-TR"/>
        </w:rPr>
        <w:t>Ayrıştırılmış Yerel Ağ</w:t>
      </w:r>
    </w:p>
    <w:p w:rsidR="00917DBC" w:rsidRPr="00C301D8" w:rsidRDefault="00917DBC" w:rsidP="000337AB">
      <w:pPr>
        <w:pStyle w:val="EW"/>
        <w:rPr>
          <w:lang w:val="tr-TR"/>
        </w:rPr>
      </w:pPr>
      <w:r w:rsidRPr="00C301D8">
        <w:rPr>
          <w:lang w:val="tr-TR"/>
        </w:rPr>
        <w:t>USD</w:t>
      </w:r>
      <w:r w:rsidRPr="00C301D8">
        <w:rPr>
          <w:lang w:val="tr-TR"/>
        </w:rPr>
        <w:tab/>
      </w:r>
      <w:r w:rsidR="006B30A5" w:rsidRPr="00C301D8">
        <w:rPr>
          <w:lang w:val="tr-TR"/>
        </w:rPr>
        <w:t>Evrensel Hizmet Direktifi</w:t>
      </w:r>
    </w:p>
    <w:p w:rsidR="00917DBC" w:rsidRPr="00C301D8" w:rsidRDefault="00917DBC" w:rsidP="000337AB">
      <w:pPr>
        <w:pStyle w:val="EW"/>
        <w:rPr>
          <w:lang w:val="tr-TR"/>
        </w:rPr>
      </w:pPr>
      <w:r w:rsidRPr="00C301D8">
        <w:rPr>
          <w:lang w:val="tr-TR"/>
        </w:rPr>
        <w:t>WML</w:t>
      </w:r>
      <w:r w:rsidRPr="00C301D8">
        <w:rPr>
          <w:lang w:val="tr-TR"/>
        </w:rPr>
        <w:tab/>
      </w:r>
      <w:r w:rsidR="006B30A5" w:rsidRPr="00C301D8">
        <w:rPr>
          <w:lang w:val="tr-TR"/>
        </w:rPr>
        <w:t>Kablosuz Biçimlendirme Dili</w:t>
      </w:r>
    </w:p>
    <w:p w:rsidR="00872FEA" w:rsidRDefault="00917DBC" w:rsidP="00917DBC">
      <w:pPr>
        <w:pStyle w:val="EX"/>
        <w:rPr>
          <w:lang w:val="tr-TR"/>
        </w:rPr>
      </w:pPr>
      <w:r w:rsidRPr="00C301D8">
        <w:rPr>
          <w:lang w:val="tr-TR"/>
        </w:rPr>
        <w:t>WTVML</w:t>
      </w:r>
      <w:r w:rsidRPr="00C301D8">
        <w:rPr>
          <w:lang w:val="tr-TR"/>
        </w:rPr>
        <w:tab/>
      </w:r>
      <w:r w:rsidR="006F43AC" w:rsidRPr="00C301D8">
        <w:rPr>
          <w:lang w:val="tr-TR"/>
        </w:rPr>
        <w:t>Kablosuz Tele Vizyon Biçimlendirme Dili</w:t>
      </w:r>
      <w:r w:rsidRPr="00C301D8">
        <w:rPr>
          <w:lang w:val="tr-TR"/>
        </w:rPr>
        <w:t xml:space="preserve">, </w:t>
      </w:r>
      <w:r w:rsidR="006F43AC" w:rsidRPr="00C301D8">
        <w:rPr>
          <w:lang w:val="tr-TR"/>
        </w:rPr>
        <w:t>ayrıca belirlenmiş</w:t>
      </w:r>
      <w:r w:rsidRPr="00C301D8">
        <w:rPr>
          <w:lang w:val="tr-TR"/>
        </w:rPr>
        <w:t xml:space="preserve"> WTML</w:t>
      </w:r>
    </w:p>
    <w:p w:rsidR="00117E76" w:rsidRPr="00C301D8" w:rsidRDefault="00872FEA" w:rsidP="00BD5116">
      <w:pPr>
        <w:pStyle w:val="Balk1"/>
        <w:rPr>
          <w:lang w:val="tr-TR"/>
        </w:rPr>
      </w:pPr>
      <w:bookmarkStart w:id="58" w:name="_Toc114285908"/>
      <w:bookmarkStart w:id="59" w:name="_Toc114542889"/>
      <w:bookmarkStart w:id="60" w:name="_Toc114542951"/>
      <w:bookmarkStart w:id="61" w:name="_Toc115845919"/>
      <w:bookmarkStart w:id="62" w:name="_Toc118083473"/>
      <w:r>
        <w:rPr>
          <w:lang w:val="tr-TR"/>
        </w:rPr>
        <w:br w:type="page"/>
      </w:r>
      <w:bookmarkStart w:id="63" w:name="_Toc188659663"/>
      <w:r w:rsidR="00117E76" w:rsidRPr="00C301D8">
        <w:rPr>
          <w:lang w:val="tr-TR"/>
        </w:rPr>
        <w:lastRenderedPageBreak/>
        <w:t>4</w:t>
      </w:r>
      <w:r w:rsidR="00117E76" w:rsidRPr="00C301D8">
        <w:rPr>
          <w:lang w:val="tr-TR"/>
        </w:rPr>
        <w:tab/>
      </w:r>
      <w:r w:rsidR="00CB7082" w:rsidRPr="00C301D8">
        <w:rPr>
          <w:lang w:val="tr-TR"/>
        </w:rPr>
        <w:t>Ortak ve genel kısımlar</w:t>
      </w:r>
      <w:bookmarkEnd w:id="58"/>
      <w:bookmarkEnd w:id="59"/>
      <w:bookmarkEnd w:id="60"/>
      <w:bookmarkEnd w:id="61"/>
      <w:bookmarkEnd w:id="62"/>
      <w:bookmarkEnd w:id="63"/>
    </w:p>
    <w:p w:rsidR="00117E76" w:rsidRPr="00C301D8" w:rsidRDefault="00CB7082" w:rsidP="000337AB">
      <w:pPr>
        <w:keepNext/>
        <w:keepLines/>
        <w:rPr>
          <w:lang w:val="tr-TR"/>
        </w:rPr>
      </w:pPr>
      <w:r w:rsidRPr="00C301D8">
        <w:rPr>
          <w:lang w:val="tr-TR"/>
        </w:rPr>
        <w:t xml:space="preserve">Mevcut hükümde, mevcut dokümanın içeriğini </w:t>
      </w:r>
      <w:r w:rsidR="00EB2727" w:rsidRPr="00C301D8">
        <w:rPr>
          <w:lang w:val="tr-TR"/>
        </w:rPr>
        <w:t>tarif</w:t>
      </w:r>
      <w:r w:rsidRPr="00C301D8">
        <w:rPr>
          <w:lang w:val="tr-TR"/>
        </w:rPr>
        <w:t xml:space="preserve"> eden bazı açıklamalar önerir.</w:t>
      </w:r>
      <w:r w:rsidR="00117E76" w:rsidRPr="00C301D8">
        <w:rPr>
          <w:lang w:val="tr-TR"/>
        </w:rPr>
        <w:t xml:space="preserve"> </w:t>
      </w:r>
      <w:r w:rsidRPr="00C301D8">
        <w:rPr>
          <w:lang w:val="tr-TR"/>
        </w:rPr>
        <w:t xml:space="preserve">Ek A’da </w:t>
      </w:r>
      <w:r w:rsidR="00EB2727" w:rsidRPr="00C301D8">
        <w:rPr>
          <w:lang w:val="tr-TR"/>
        </w:rPr>
        <w:t>öngörülen resmi yayınlar için önerilmiş olan bazı metinler hakkında genel zemini kanıtlarlar ve önerirler.</w:t>
      </w:r>
    </w:p>
    <w:p w:rsidR="00117E76" w:rsidRPr="00C301D8" w:rsidRDefault="000337AB" w:rsidP="00BD5116">
      <w:pPr>
        <w:pStyle w:val="Balk2"/>
        <w:rPr>
          <w:lang w:val="tr-TR"/>
        </w:rPr>
      </w:pPr>
      <w:bookmarkStart w:id="64" w:name="_Toc114285909"/>
      <w:bookmarkStart w:id="65" w:name="_Toc114542890"/>
      <w:bookmarkStart w:id="66" w:name="_Toc114542952"/>
      <w:bookmarkStart w:id="67" w:name="_Toc115845920"/>
      <w:bookmarkStart w:id="68" w:name="_Toc118083474"/>
      <w:bookmarkStart w:id="69" w:name="_Toc188659664"/>
      <w:r w:rsidRPr="00C301D8">
        <w:rPr>
          <w:lang w:val="tr-TR"/>
        </w:rPr>
        <w:t>4.1</w:t>
      </w:r>
      <w:r w:rsidR="00117E76" w:rsidRPr="00C301D8">
        <w:rPr>
          <w:lang w:val="tr-TR"/>
        </w:rPr>
        <w:tab/>
      </w:r>
      <w:r w:rsidR="00E8634A" w:rsidRPr="00C301D8">
        <w:rPr>
          <w:lang w:val="tr-TR"/>
        </w:rPr>
        <w:t>Standartlar listesinin yapısı</w:t>
      </w:r>
      <w:bookmarkEnd w:id="65"/>
      <w:bookmarkEnd w:id="66"/>
      <w:bookmarkEnd w:id="67"/>
      <w:bookmarkEnd w:id="68"/>
      <w:bookmarkEnd w:id="69"/>
      <w:r w:rsidR="00117E76" w:rsidRPr="00C301D8">
        <w:rPr>
          <w:lang w:val="tr-TR"/>
        </w:rPr>
        <w:t xml:space="preserve"> </w:t>
      </w:r>
      <w:bookmarkEnd w:id="64"/>
    </w:p>
    <w:p w:rsidR="00E8634A" w:rsidRPr="00C301D8" w:rsidRDefault="00E8634A">
      <w:pPr>
        <w:rPr>
          <w:lang w:val="tr-TR"/>
        </w:rPr>
      </w:pPr>
      <w:r w:rsidRPr="00C301D8">
        <w:rPr>
          <w:lang w:val="tr-TR"/>
        </w:rPr>
        <w:t>Mevcut dokümanın içerik tablosu, CEU tarafından yayınlanan sürümde kullanılmak üzere yapı için bir temel olarak kullanılmıştır. A.3.2 hükmünde önerilen metin tavsiye edilir.</w:t>
      </w:r>
    </w:p>
    <w:p w:rsidR="00B7785A" w:rsidRPr="00C301D8" w:rsidRDefault="00813A60">
      <w:pPr>
        <w:rPr>
          <w:lang w:val="tr-TR"/>
        </w:rPr>
      </w:pPr>
      <w:r w:rsidRPr="00C301D8">
        <w:rPr>
          <w:lang w:val="tr-TR"/>
        </w:rPr>
        <w:t>Zorunlu olarak değerlendirilen</w:t>
      </w:r>
      <w:r w:rsidR="00117E76" w:rsidRPr="00C301D8">
        <w:rPr>
          <w:lang w:val="tr-TR"/>
        </w:rPr>
        <w:t xml:space="preserve"> </w:t>
      </w:r>
      <w:r w:rsidRPr="00C301D8">
        <w:rPr>
          <w:lang w:val="tr-TR"/>
        </w:rPr>
        <w:t xml:space="preserve">standartların referansını tekrar eden bir hüküm  (Hüküm 5 e tekabül eden) öngörülmüştü ve </w:t>
      </w:r>
      <w:r w:rsidR="00B7785A" w:rsidRPr="00C301D8">
        <w:rPr>
          <w:lang w:val="tr-TR"/>
        </w:rPr>
        <w:t>yasada bulunan ilgili yönler alt hükümler olarak dahil edilmişti.</w:t>
      </w:r>
      <w:r w:rsidR="00117E76" w:rsidRPr="00C301D8">
        <w:rPr>
          <w:lang w:val="tr-TR"/>
        </w:rPr>
        <w:t xml:space="preserve"> </w:t>
      </w:r>
      <w:r w:rsidR="00B7785A" w:rsidRPr="00C301D8">
        <w:rPr>
          <w:lang w:val="tr-TR"/>
        </w:rPr>
        <w:t>Özel kararları kapsayan ek bir alt hüküm de bırakılmıştı.</w:t>
      </w:r>
    </w:p>
    <w:p w:rsidR="00E708CA" w:rsidRPr="00C301D8" w:rsidRDefault="00872FEA">
      <w:pPr>
        <w:rPr>
          <w:lang w:val="tr-TR"/>
        </w:rPr>
      </w:pPr>
      <w:r>
        <w:rPr>
          <w:lang w:val="tr-TR"/>
        </w:rPr>
        <w:t>Yeni NO</w:t>
      </w:r>
      <w:r w:rsidR="00982FCC" w:rsidRPr="00C301D8">
        <w:rPr>
          <w:lang w:val="tr-TR"/>
        </w:rPr>
        <w:t>ların ve POların kendi cihazlarına bağlanmaları ve kullanıcılara ve içerik sağlayıcılara erişimlerini kolaylaştırmak  için en yararlı standar</w:t>
      </w:r>
      <w:r>
        <w:rPr>
          <w:lang w:val="tr-TR"/>
        </w:rPr>
        <w:t>t</w:t>
      </w:r>
      <w:r w:rsidR="00982FCC" w:rsidRPr="00C301D8">
        <w:rPr>
          <w:lang w:val="tr-TR"/>
        </w:rPr>
        <w:t>ları listelemek amacı ile bir başka hüküm   (Hüküm 6 ya  tekabül eden)</w:t>
      </w:r>
      <w:r w:rsidR="00E708CA" w:rsidRPr="00C301D8">
        <w:rPr>
          <w:lang w:val="tr-TR"/>
        </w:rPr>
        <w:t xml:space="preserve">, </w:t>
      </w:r>
      <w:r w:rsidR="005F189B" w:rsidRPr="00C301D8">
        <w:rPr>
          <w:lang w:val="tr-TR"/>
        </w:rPr>
        <w:t>saydam</w:t>
      </w:r>
      <w:r w:rsidR="00E708CA" w:rsidRPr="00C301D8">
        <w:rPr>
          <w:lang w:val="tr-TR"/>
        </w:rPr>
        <w:t xml:space="preserve"> iletim kapasitesi başlığı altında önerilmiştir.</w:t>
      </w:r>
    </w:p>
    <w:p w:rsidR="00B81144" w:rsidRPr="00C301D8" w:rsidRDefault="00B81144">
      <w:pPr>
        <w:rPr>
          <w:lang w:val="tr-TR"/>
        </w:rPr>
      </w:pPr>
      <w:r w:rsidRPr="00C301D8">
        <w:rPr>
          <w:lang w:val="tr-TR"/>
        </w:rPr>
        <w:t>Sınırları ve  ortak konuları kullanıcılar (NTP) için ve  NO lar ve Sp ler (Pol) arasında kuran standartlar 7 ve 8 numaralı hükümlerde ayrı ayrı olarak listelenmiştir.</w:t>
      </w:r>
    </w:p>
    <w:p w:rsidR="00050BC3" w:rsidRPr="00C301D8" w:rsidRDefault="00050BC3">
      <w:pPr>
        <w:rPr>
          <w:lang w:val="tr-TR"/>
        </w:rPr>
      </w:pPr>
      <w:r w:rsidRPr="00C301D8">
        <w:rPr>
          <w:lang w:val="tr-TR"/>
        </w:rPr>
        <w:t>Bu düzenleyici içerikteki belirli önemli hizmetler ve özellikler hüküm 9 da listelenen standartlara</w:t>
      </w:r>
      <w:r w:rsidR="00872FEA">
        <w:rPr>
          <w:lang w:val="tr-TR"/>
        </w:rPr>
        <w:t xml:space="preserve"> </w:t>
      </w:r>
      <w:r w:rsidRPr="00C301D8">
        <w:rPr>
          <w:lang w:val="tr-TR"/>
        </w:rPr>
        <w:t xml:space="preserve">sahip olabilirler. </w:t>
      </w:r>
    </w:p>
    <w:p w:rsidR="00117E76" w:rsidRPr="00C301D8" w:rsidRDefault="0033164B">
      <w:pPr>
        <w:rPr>
          <w:lang w:val="tr-TR"/>
        </w:rPr>
      </w:pPr>
      <w:r w:rsidRPr="00C301D8">
        <w:rPr>
          <w:lang w:val="tr-TR"/>
        </w:rPr>
        <w:t xml:space="preserve">Numaralandıran ve adreslendiren standartlar Hüküm </w:t>
      </w:r>
      <w:smartTag w:uri="urn:schemas-microsoft-com:office:smarttags" w:element="metricconverter">
        <w:smartTagPr>
          <w:attr w:name="ProductID" w:val="10 a"/>
        </w:smartTagPr>
        <w:r w:rsidRPr="00C301D8">
          <w:rPr>
            <w:lang w:val="tr-TR"/>
          </w:rPr>
          <w:t>10 a</w:t>
        </w:r>
      </w:smartTag>
      <w:r w:rsidRPr="00C301D8">
        <w:rPr>
          <w:lang w:val="tr-TR"/>
        </w:rPr>
        <w:t xml:space="preserve"> dahil edilmelidir ve QoS ile ilgili standartlar Hüküm 11 içinde bulunmal</w:t>
      </w:r>
      <w:r w:rsidR="00872FEA">
        <w:rPr>
          <w:lang w:val="tr-TR"/>
        </w:rPr>
        <w:t>ı</w:t>
      </w:r>
      <w:r w:rsidRPr="00C301D8">
        <w:rPr>
          <w:lang w:val="tr-TR"/>
        </w:rPr>
        <w:t>dır.</w:t>
      </w:r>
    </w:p>
    <w:p w:rsidR="00117E76" w:rsidRPr="00C301D8" w:rsidRDefault="00117E76">
      <w:pPr>
        <w:pStyle w:val="NO"/>
        <w:rPr>
          <w:lang w:val="tr-TR"/>
        </w:rPr>
      </w:pPr>
      <w:r w:rsidRPr="00C301D8">
        <w:rPr>
          <w:lang w:val="tr-TR"/>
        </w:rPr>
        <w:t>N</w:t>
      </w:r>
      <w:r w:rsidR="0033164B" w:rsidRPr="00C301D8">
        <w:rPr>
          <w:lang w:val="tr-TR"/>
        </w:rPr>
        <w:t>OT</w:t>
      </w:r>
      <w:r w:rsidRPr="00C301D8">
        <w:rPr>
          <w:lang w:val="tr-TR"/>
        </w:rPr>
        <w:t>:</w:t>
      </w:r>
      <w:r w:rsidRPr="00C301D8">
        <w:rPr>
          <w:lang w:val="tr-TR"/>
        </w:rPr>
        <w:tab/>
      </w:r>
      <w:r w:rsidR="001B50C4" w:rsidRPr="00C301D8">
        <w:rPr>
          <w:lang w:val="tr-TR"/>
        </w:rPr>
        <w:t>Bütün yukarıdaki özellikler, her ne kadar bazı sürümlerde, bazı durumlarda belirli standart yukarıda belirtilen hükümlere dayanmasa</w:t>
      </w:r>
      <w:r w:rsidR="00872FEA">
        <w:rPr>
          <w:lang w:val="tr-TR"/>
        </w:rPr>
        <w:t xml:space="preserve"> </w:t>
      </w:r>
      <w:r w:rsidR="001B50C4" w:rsidRPr="00C301D8">
        <w:rPr>
          <w:lang w:val="tr-TR"/>
        </w:rPr>
        <w:t>da, önemli olarak değerlendirilir.</w:t>
      </w:r>
    </w:p>
    <w:p w:rsidR="00117E76" w:rsidRPr="00C301D8" w:rsidRDefault="0009662B" w:rsidP="00BD5116">
      <w:pPr>
        <w:pStyle w:val="Balk2"/>
        <w:rPr>
          <w:lang w:val="tr-TR"/>
        </w:rPr>
      </w:pPr>
      <w:bookmarkStart w:id="70" w:name="OLE_LINK9"/>
      <w:bookmarkStart w:id="71" w:name="_Toc114285910"/>
      <w:bookmarkStart w:id="72" w:name="_Toc114542891"/>
      <w:bookmarkStart w:id="73" w:name="_Toc114542953"/>
      <w:bookmarkStart w:id="74" w:name="_Toc115845921"/>
      <w:bookmarkStart w:id="75" w:name="_Toc118083475"/>
      <w:bookmarkStart w:id="76" w:name="_Toc188659665"/>
      <w:r w:rsidRPr="00C301D8">
        <w:rPr>
          <w:lang w:val="tr-TR"/>
        </w:rPr>
        <w:t>4.2</w:t>
      </w:r>
      <w:r w:rsidR="00117E76" w:rsidRPr="00C301D8">
        <w:rPr>
          <w:lang w:val="tr-TR"/>
        </w:rPr>
        <w:tab/>
      </w:r>
      <w:r w:rsidR="00BA4657" w:rsidRPr="00C301D8">
        <w:rPr>
          <w:lang w:val="tr-TR"/>
        </w:rPr>
        <w:t>Dokümanların yayını</w:t>
      </w:r>
      <w:r w:rsidR="00B35AFA" w:rsidRPr="00C301D8">
        <w:rPr>
          <w:lang w:val="tr-TR"/>
        </w:rPr>
        <w:t>, listedeki standar</w:t>
      </w:r>
      <w:r w:rsidR="00BA4657" w:rsidRPr="00C301D8">
        <w:rPr>
          <w:lang w:val="tr-TR"/>
        </w:rPr>
        <w:t>t</w:t>
      </w:r>
      <w:r w:rsidR="00B35AFA" w:rsidRPr="00C301D8">
        <w:rPr>
          <w:lang w:val="tr-TR"/>
        </w:rPr>
        <w:t>ların kısımları</w:t>
      </w:r>
      <w:bookmarkEnd w:id="71"/>
      <w:bookmarkEnd w:id="72"/>
      <w:bookmarkEnd w:id="73"/>
      <w:bookmarkEnd w:id="74"/>
      <w:bookmarkEnd w:id="75"/>
      <w:bookmarkEnd w:id="76"/>
    </w:p>
    <w:p w:rsidR="00854106" w:rsidRPr="00C301D8" w:rsidRDefault="004467F7">
      <w:pPr>
        <w:rPr>
          <w:color w:val="FF0000"/>
          <w:lang w:val="tr-TR"/>
        </w:rPr>
      </w:pPr>
      <w:r w:rsidRPr="00C301D8">
        <w:rPr>
          <w:lang w:val="tr-TR"/>
        </w:rPr>
        <w:t xml:space="preserve">Bir </w:t>
      </w:r>
      <w:r w:rsidR="00872FEA" w:rsidRPr="00C301D8">
        <w:rPr>
          <w:lang w:val="tr-TR"/>
        </w:rPr>
        <w:t>standardın</w:t>
      </w:r>
      <w:r w:rsidRPr="00C301D8">
        <w:rPr>
          <w:lang w:val="tr-TR"/>
        </w:rPr>
        <w:t xml:space="preserve"> zorlayıcı değer ile kullanılması amaçlanmadıkça, sürüm numarasının kesin referansı ve bir dokümanlar grubunun bütün kısımlarının tam listelenmesi kesinlikle gerekli olmaması kafa karıştır</w:t>
      </w:r>
      <w:r w:rsidR="00872FEA">
        <w:rPr>
          <w:lang w:val="tr-TR"/>
        </w:rPr>
        <w:t>ı</w:t>
      </w:r>
      <w:r w:rsidRPr="00C301D8">
        <w:rPr>
          <w:lang w:val="tr-TR"/>
        </w:rPr>
        <w:t>cı ve riskli olabilir ve, yayından hemen sonra, hatalı olabilir.</w:t>
      </w:r>
      <w:r w:rsidR="00117E76" w:rsidRPr="00C301D8">
        <w:rPr>
          <w:lang w:val="tr-TR"/>
        </w:rPr>
        <w:t xml:space="preserve"> </w:t>
      </w:r>
      <w:r w:rsidR="0044294C" w:rsidRPr="00C301D8">
        <w:rPr>
          <w:lang w:val="tr-TR"/>
        </w:rPr>
        <w:t>Aslında</w:t>
      </w:r>
      <w:r w:rsidR="00EA1673" w:rsidRPr="00C301D8">
        <w:rPr>
          <w:lang w:val="tr-TR"/>
        </w:rPr>
        <w:t xml:space="preserve"> </w:t>
      </w:r>
      <w:r w:rsidR="0044294C" w:rsidRPr="00C301D8">
        <w:rPr>
          <w:lang w:val="tr-TR"/>
        </w:rPr>
        <w:t xml:space="preserve">sıklıkla  bir </w:t>
      </w:r>
      <w:r w:rsidR="00872FEA" w:rsidRPr="00C301D8">
        <w:rPr>
          <w:lang w:val="tr-TR"/>
        </w:rPr>
        <w:t>standardın</w:t>
      </w:r>
      <w:r w:rsidR="0044294C" w:rsidRPr="00C301D8">
        <w:rPr>
          <w:lang w:val="tr-TR"/>
        </w:rPr>
        <w:t xml:space="preserve"> değişik sürümleri LoS’nin amacına hizmet eder.</w:t>
      </w:r>
      <w:r w:rsidR="00C66C76" w:rsidRPr="00C301D8">
        <w:rPr>
          <w:lang w:val="tr-TR"/>
        </w:rPr>
        <w:t xml:space="preserve"> </w:t>
      </w:r>
      <w:r w:rsidR="002F67B9" w:rsidRPr="00C301D8">
        <w:rPr>
          <w:lang w:val="tr-TR"/>
        </w:rPr>
        <w:t>Resmi olarak bütün uygun kısımların ve sürümlerin listelenmesi tavsiyenin etkisini azaltır çünkü çok uzun bir listede bir unsurun etkisi çok küçüktür.</w:t>
      </w:r>
      <w:r w:rsidR="00117E76" w:rsidRPr="00C301D8">
        <w:rPr>
          <w:lang w:val="tr-TR"/>
        </w:rPr>
        <w:t xml:space="preserve"> </w:t>
      </w:r>
      <w:r w:rsidR="00813025" w:rsidRPr="00C301D8">
        <w:rPr>
          <w:lang w:val="tr-TR"/>
        </w:rPr>
        <w:t>Sonuç</w:t>
      </w:r>
      <w:r w:rsidR="00854106" w:rsidRPr="00C301D8">
        <w:rPr>
          <w:lang w:val="tr-TR"/>
        </w:rPr>
        <w:t xml:space="preserve"> olarak genişletilmiş listeleme yapmak</w:t>
      </w:r>
      <w:r w:rsidR="00813025" w:rsidRPr="00C301D8">
        <w:rPr>
          <w:lang w:val="tr-TR"/>
        </w:rPr>
        <w:t>, standartlar</w:t>
      </w:r>
      <w:r w:rsidR="0094008B" w:rsidRPr="00C301D8">
        <w:rPr>
          <w:lang w:val="tr-TR"/>
        </w:rPr>
        <w:t>, sürümleri ve kısımları</w:t>
      </w:r>
      <w:r w:rsidR="00813025" w:rsidRPr="00C301D8">
        <w:rPr>
          <w:lang w:val="tr-TR"/>
        </w:rPr>
        <w:t xml:space="preserve"> arasında karşılıklı ilişkinin </w:t>
      </w:r>
      <w:r w:rsidR="0094008B" w:rsidRPr="00C301D8">
        <w:rPr>
          <w:lang w:val="tr-TR"/>
        </w:rPr>
        <w:t xml:space="preserve">doğrulanması </w:t>
      </w:r>
      <w:r w:rsidR="00813025" w:rsidRPr="00C301D8">
        <w:rPr>
          <w:lang w:val="tr-TR"/>
        </w:rPr>
        <w:t xml:space="preserve"> </w:t>
      </w:r>
      <w:r w:rsidR="0094008B" w:rsidRPr="00C301D8">
        <w:rPr>
          <w:lang w:val="tr-TR"/>
        </w:rPr>
        <w:t xml:space="preserve">hakkında daha fazla </w:t>
      </w:r>
      <w:r w:rsidR="00854106" w:rsidRPr="00C301D8">
        <w:rPr>
          <w:lang w:val="tr-TR"/>
        </w:rPr>
        <w:t xml:space="preserve">işe zorlar ve böylece </w:t>
      </w:r>
      <w:r w:rsidR="0094008B" w:rsidRPr="00C301D8">
        <w:rPr>
          <w:lang w:val="tr-TR"/>
        </w:rPr>
        <w:t>LoS basımlarının yayınların</w:t>
      </w:r>
      <w:r w:rsidR="00854106" w:rsidRPr="00C301D8">
        <w:rPr>
          <w:lang w:val="tr-TR"/>
        </w:rPr>
        <w:t>ı gereksiz çalışma ile ertelemeye yol açar.</w:t>
      </w:r>
    </w:p>
    <w:p w:rsidR="00FE7B98" w:rsidRPr="00C301D8" w:rsidRDefault="00FE7B98">
      <w:pPr>
        <w:rPr>
          <w:lang w:val="tr-TR"/>
        </w:rPr>
      </w:pPr>
      <w:r w:rsidRPr="00C301D8">
        <w:rPr>
          <w:lang w:val="tr-TR"/>
        </w:rPr>
        <w:t>Zorunlu standartlar için, ve ilgili yükümlülüğün sahip olduğu yasal etkiye dayanarak, bu yükümlülüğü kesinlikle ifade eden kısımları ve metinl</w:t>
      </w:r>
      <w:r w:rsidR="00872FEA">
        <w:rPr>
          <w:lang w:val="tr-TR"/>
        </w:rPr>
        <w:t>eri belirtmek zorunludur.Bu kuş</w:t>
      </w:r>
      <w:r w:rsidRPr="00C301D8">
        <w:rPr>
          <w:lang w:val="tr-TR"/>
        </w:rPr>
        <w:t>kusuz daha kolay olacaktır çünkü bu bağlamda çok kısıtlı sayıda konu belirlenmesi beklenmektedir.</w:t>
      </w:r>
    </w:p>
    <w:p w:rsidR="0036413C" w:rsidRPr="00C301D8" w:rsidRDefault="002F06C7" w:rsidP="0036413C">
      <w:pPr>
        <w:rPr>
          <w:color w:val="FF0000"/>
          <w:lang w:val="tr-TR"/>
        </w:rPr>
      </w:pPr>
      <w:r w:rsidRPr="00C301D8">
        <w:rPr>
          <w:lang w:val="tr-TR"/>
        </w:rPr>
        <w:t xml:space="preserve">Doküman sadece </w:t>
      </w:r>
      <w:r w:rsidR="00872FEA" w:rsidRPr="00C301D8">
        <w:rPr>
          <w:lang w:val="tr-TR"/>
        </w:rPr>
        <w:t>standardın</w:t>
      </w:r>
      <w:r w:rsidRPr="00C301D8">
        <w:rPr>
          <w:lang w:val="tr-TR"/>
        </w:rPr>
        <w:t xml:space="preserve"> emir olmasının beklendiği durumda kesin sürüme </w:t>
      </w:r>
      <w:r w:rsidR="00872FEA" w:rsidRPr="00C301D8">
        <w:rPr>
          <w:lang w:val="tr-TR"/>
        </w:rPr>
        <w:t>başvurmalıdır</w:t>
      </w:r>
      <w:r w:rsidRPr="00C301D8">
        <w:rPr>
          <w:lang w:val="tr-TR"/>
        </w:rPr>
        <w:t xml:space="preserve">. Bu durumda </w:t>
      </w:r>
      <w:r w:rsidR="00872FEA" w:rsidRPr="00C301D8">
        <w:rPr>
          <w:lang w:val="tr-TR"/>
        </w:rPr>
        <w:t>standardın</w:t>
      </w:r>
      <w:r w:rsidRPr="00C301D8">
        <w:rPr>
          <w:lang w:val="tr-TR"/>
        </w:rPr>
        <w:t xml:space="preserve"> bütün gereksinimlerinin zorunlu olmasının şart olmaması beklenir, </w:t>
      </w:r>
      <w:r w:rsidR="00872FEA" w:rsidRPr="00C301D8">
        <w:rPr>
          <w:lang w:val="tr-TR"/>
        </w:rPr>
        <w:t>standardın</w:t>
      </w:r>
      <w:r w:rsidRPr="00C301D8">
        <w:rPr>
          <w:lang w:val="tr-TR"/>
        </w:rPr>
        <w:t xml:space="preserve"> düzenleyici amaç düşünülerek özel bir emir altında yapılmadığı sürece.</w:t>
      </w:r>
    </w:p>
    <w:p w:rsidR="0036413C" w:rsidRPr="00C301D8" w:rsidRDefault="0036413C" w:rsidP="0036413C">
      <w:pPr>
        <w:pStyle w:val="NO"/>
        <w:rPr>
          <w:color w:val="FF0000"/>
          <w:lang w:val="tr-TR"/>
        </w:rPr>
      </w:pPr>
      <w:r w:rsidRPr="00C301D8">
        <w:rPr>
          <w:lang w:val="tr-TR"/>
        </w:rPr>
        <w:t>N</w:t>
      </w:r>
      <w:r w:rsidR="0009662B" w:rsidRPr="00C301D8">
        <w:rPr>
          <w:lang w:val="tr-TR"/>
        </w:rPr>
        <w:t>OT</w:t>
      </w:r>
      <w:r w:rsidRPr="00C301D8">
        <w:rPr>
          <w:lang w:val="tr-TR"/>
        </w:rPr>
        <w:t xml:space="preserve"> 1:</w:t>
      </w:r>
      <w:r w:rsidRPr="00C301D8">
        <w:rPr>
          <w:lang w:val="tr-TR"/>
        </w:rPr>
        <w:tab/>
      </w:r>
      <w:r w:rsidR="00B96F4C" w:rsidRPr="00C301D8">
        <w:rPr>
          <w:lang w:val="tr-TR"/>
        </w:rPr>
        <w:t xml:space="preserve">Hüküm A.3.8. de teklif edilen format özel bir standart içinde ilgili gereksinimlerin listesi için oda </w:t>
      </w:r>
      <w:r w:rsidR="009E4A05" w:rsidRPr="00C301D8">
        <w:rPr>
          <w:lang w:val="tr-TR"/>
        </w:rPr>
        <w:t>öngörür</w:t>
      </w:r>
      <w:r w:rsidR="00B96F4C" w:rsidRPr="00C301D8">
        <w:rPr>
          <w:lang w:val="tr-TR"/>
        </w:rPr>
        <w:t>.</w:t>
      </w:r>
    </w:p>
    <w:p w:rsidR="00117E76" w:rsidRPr="00C301D8" w:rsidRDefault="00A67506">
      <w:pPr>
        <w:rPr>
          <w:color w:val="FF0000"/>
          <w:lang w:val="tr-TR"/>
        </w:rPr>
      </w:pPr>
      <w:r w:rsidRPr="00C301D8">
        <w:rPr>
          <w:lang w:val="tr-TR"/>
        </w:rPr>
        <w:t xml:space="preserve">Belirli bir teknolojinin yayınları normal olarak farklı standartlarda belirtilir. Farklı tesis gruplarına tekabül ederler ve </w:t>
      </w:r>
      <w:r w:rsidR="00872FEA">
        <w:rPr>
          <w:lang w:val="tr-TR"/>
        </w:rPr>
        <w:t xml:space="preserve">her zaman </w:t>
      </w:r>
      <w:r w:rsidRPr="00C301D8">
        <w:rPr>
          <w:lang w:val="tr-TR"/>
        </w:rPr>
        <w:t xml:space="preserve">teknik </w:t>
      </w:r>
      <w:r w:rsidR="00872FEA">
        <w:rPr>
          <w:lang w:val="tr-TR"/>
        </w:rPr>
        <w:t xml:space="preserve">şartlarda iyileşme gerçekleşmeyebilir. </w:t>
      </w:r>
      <w:r w:rsidR="00750EB3">
        <w:rPr>
          <w:lang w:val="tr-TR"/>
        </w:rPr>
        <w:t>Seçim kriterlerine tekabül etmeleri koşuluyla, aynı teknolojinin farklı sürümleri bu dokümana dahil edilebilir.</w:t>
      </w:r>
    </w:p>
    <w:p w:rsidR="00086278" w:rsidRPr="00750EB3" w:rsidRDefault="00117E76">
      <w:pPr>
        <w:pStyle w:val="NO"/>
        <w:rPr>
          <w:lang w:val="tr-TR"/>
        </w:rPr>
      </w:pPr>
      <w:r w:rsidRPr="00750EB3">
        <w:rPr>
          <w:lang w:val="tr-TR"/>
        </w:rPr>
        <w:t>N</w:t>
      </w:r>
      <w:r w:rsidR="00757C88" w:rsidRPr="00750EB3">
        <w:rPr>
          <w:lang w:val="tr-TR"/>
        </w:rPr>
        <w:t>OT</w:t>
      </w:r>
      <w:r w:rsidRPr="00750EB3">
        <w:rPr>
          <w:lang w:val="tr-TR"/>
        </w:rPr>
        <w:t xml:space="preserve"> </w:t>
      </w:r>
      <w:r w:rsidR="0036413C" w:rsidRPr="00750EB3">
        <w:rPr>
          <w:lang w:val="tr-TR"/>
        </w:rPr>
        <w:t>2</w:t>
      </w:r>
      <w:r w:rsidR="0009662B" w:rsidRPr="00750EB3">
        <w:rPr>
          <w:lang w:val="tr-TR"/>
        </w:rPr>
        <w:t>:</w:t>
      </w:r>
      <w:r w:rsidRPr="00750EB3">
        <w:rPr>
          <w:lang w:val="tr-TR"/>
        </w:rPr>
        <w:tab/>
      </w:r>
      <w:r w:rsidR="00E8058F">
        <w:rPr>
          <w:lang w:val="tr-TR"/>
        </w:rPr>
        <w:t xml:space="preserve">Daha fazla veya daha az kapsamlı bir takım tesislerin kabul edilmesinde piyasanın etkilenmesini önlemek üzere bu teknolojilerden her birinin bir sürümünden fazlasının tanımlanmış olduğu, </w:t>
      </w:r>
      <w:r w:rsidRPr="00750EB3">
        <w:rPr>
          <w:lang w:val="tr-TR"/>
        </w:rPr>
        <w:t xml:space="preserve">MHP </w:t>
      </w:r>
      <w:r w:rsidR="00E8058F">
        <w:rPr>
          <w:lang w:val="tr-TR"/>
        </w:rPr>
        <w:t>ve</w:t>
      </w:r>
      <w:r w:rsidRPr="00750EB3">
        <w:rPr>
          <w:lang w:val="tr-TR"/>
        </w:rPr>
        <w:t xml:space="preserve"> </w:t>
      </w:r>
      <w:r w:rsidR="00E8058F">
        <w:rPr>
          <w:lang w:val="tr-TR"/>
        </w:rPr>
        <w:t xml:space="preserve">8.1 fıkrasındaki </w:t>
      </w:r>
      <w:r w:rsidRPr="00750EB3">
        <w:rPr>
          <w:lang w:val="tr-TR"/>
        </w:rPr>
        <w:t>API/Parlay</w:t>
      </w:r>
      <w:r w:rsidR="00E8058F">
        <w:rPr>
          <w:lang w:val="tr-TR"/>
        </w:rPr>
        <w:t>’deki durum böyle olmuştur</w:t>
      </w:r>
      <w:r w:rsidR="0009662B" w:rsidRPr="00750EB3">
        <w:rPr>
          <w:lang w:val="tr-TR"/>
        </w:rPr>
        <w:t>.</w:t>
      </w:r>
    </w:p>
    <w:p w:rsidR="00086278" w:rsidRPr="00750EB3" w:rsidRDefault="00E8058F" w:rsidP="00086278">
      <w:pPr>
        <w:rPr>
          <w:lang w:val="tr-TR"/>
        </w:rPr>
      </w:pPr>
      <w:bookmarkStart w:id="77" w:name="_Toc114285911"/>
      <w:bookmarkStart w:id="78" w:name="_Toc114542892"/>
      <w:bookmarkStart w:id="79" w:name="_Toc114542954"/>
      <w:bookmarkEnd w:id="70"/>
      <w:r>
        <w:rPr>
          <w:lang w:val="tr-TR"/>
        </w:rPr>
        <w:lastRenderedPageBreak/>
        <w:t xml:space="preserve">Standardizasyon süreci içerisinde, tüzük tarafından aksi </w:t>
      </w:r>
      <w:r w:rsidR="00B6083B">
        <w:rPr>
          <w:lang w:val="tr-TR"/>
        </w:rPr>
        <w:t xml:space="preserve">üzerinde </w:t>
      </w:r>
      <w:r w:rsidR="00143C6E">
        <w:rPr>
          <w:lang w:val="tr-TR"/>
        </w:rPr>
        <w:t>karar verilmediği sürece,</w:t>
      </w:r>
      <w:r w:rsidR="009E4A05">
        <w:rPr>
          <w:lang w:val="tr-TR"/>
        </w:rPr>
        <w:t>bir standarda veya bir takım standartlara yapılan atıf, bunlar tarafından belirtilen tüm muhtemel özellikler veya hizmetlerin sunulması gerektiği anlamına gelmez, fakat sunulmakta olan tüm özellikler ve hizmetler, bu standartlara uygun olmalıdır</w:t>
      </w:r>
      <w:r w:rsidR="00AC3AAC" w:rsidRPr="00750EB3">
        <w:rPr>
          <w:lang w:val="tr-TR"/>
        </w:rPr>
        <w:t>.</w:t>
      </w:r>
    </w:p>
    <w:p w:rsidR="00117E76" w:rsidRPr="00750EB3" w:rsidRDefault="0009662B" w:rsidP="00BD5116">
      <w:pPr>
        <w:pStyle w:val="Balk2"/>
        <w:rPr>
          <w:lang w:val="tr-TR"/>
        </w:rPr>
      </w:pPr>
      <w:bookmarkStart w:id="80" w:name="_Toc115845922"/>
      <w:bookmarkStart w:id="81" w:name="_Toc118083476"/>
      <w:bookmarkStart w:id="82" w:name="_Toc188659666"/>
      <w:r w:rsidRPr="00750EB3">
        <w:rPr>
          <w:lang w:val="tr-TR"/>
        </w:rPr>
        <w:t>4.3</w:t>
      </w:r>
      <w:r w:rsidR="00117E76" w:rsidRPr="00750EB3">
        <w:rPr>
          <w:lang w:val="tr-TR"/>
        </w:rPr>
        <w:tab/>
      </w:r>
      <w:r w:rsidR="00E27FC6" w:rsidRPr="00750EB3">
        <w:rPr>
          <w:lang w:val="tr-TR"/>
        </w:rPr>
        <w:t>Teknik Standartlar, Özellikler, Raporlar, Rehberler</w:t>
      </w:r>
      <w:bookmarkEnd w:id="77"/>
      <w:bookmarkEnd w:id="78"/>
      <w:bookmarkEnd w:id="79"/>
      <w:bookmarkEnd w:id="80"/>
      <w:bookmarkEnd w:id="81"/>
      <w:bookmarkEnd w:id="82"/>
    </w:p>
    <w:p w:rsidR="00DE44C1" w:rsidRPr="00C301D8" w:rsidRDefault="00CD0638">
      <w:pPr>
        <w:rPr>
          <w:lang w:val="tr-TR"/>
        </w:rPr>
      </w:pPr>
      <w:r w:rsidRPr="00C301D8">
        <w:rPr>
          <w:lang w:val="tr-TR"/>
        </w:rPr>
        <w:t xml:space="preserve">Genel olarak bütün ETSI </w:t>
      </w:r>
      <w:r w:rsidR="00DF3555" w:rsidRPr="00C301D8">
        <w:rPr>
          <w:lang w:val="tr-TR"/>
        </w:rPr>
        <w:t xml:space="preserve">çıktıları, ilk olarak doğrudan onun üzerinde çalışan uzmanlar grubu tarafından ve hemen ardından </w:t>
      </w:r>
      <w:r w:rsidR="00FC3320" w:rsidRPr="00C301D8">
        <w:rPr>
          <w:lang w:val="tr-TR"/>
        </w:rPr>
        <w:t>sorumlu TB ler tarafından</w:t>
      </w:r>
      <w:r w:rsidR="00552944" w:rsidRPr="00C301D8">
        <w:rPr>
          <w:lang w:val="tr-TR"/>
        </w:rPr>
        <w:t xml:space="preserve"> benimsenir</w:t>
      </w:r>
      <w:r w:rsidR="00FC3320" w:rsidRPr="00C301D8">
        <w:rPr>
          <w:lang w:val="tr-TR"/>
        </w:rPr>
        <w:t xml:space="preserve">. </w:t>
      </w:r>
      <w:r w:rsidR="00B5463F" w:rsidRPr="00C301D8">
        <w:rPr>
          <w:lang w:val="tr-TR"/>
        </w:rPr>
        <w:t xml:space="preserve">Eğer çıktı bir TR veya TS ise, TB onayı çıktının yayınına fakat eğer </w:t>
      </w:r>
      <w:r w:rsidR="00552944" w:rsidRPr="00C301D8">
        <w:rPr>
          <w:lang w:val="tr-TR"/>
        </w:rPr>
        <w:t xml:space="preserve">bir </w:t>
      </w:r>
      <w:r w:rsidR="00B5463F" w:rsidRPr="00C301D8">
        <w:rPr>
          <w:lang w:val="tr-TR"/>
        </w:rPr>
        <w:t xml:space="preserve">ES veya EG ise </w:t>
      </w:r>
      <w:r w:rsidR="00552944" w:rsidRPr="00C301D8">
        <w:rPr>
          <w:lang w:val="tr-TR"/>
        </w:rPr>
        <w:t>bütün ETSI üyeliğinin onayı</w:t>
      </w:r>
      <w:r w:rsidR="00DE44C1" w:rsidRPr="00C301D8">
        <w:rPr>
          <w:lang w:val="tr-TR"/>
        </w:rPr>
        <w:t xml:space="preserve">na sunmaya </w:t>
      </w:r>
      <w:r w:rsidR="00B5463F" w:rsidRPr="00C301D8">
        <w:rPr>
          <w:lang w:val="tr-TR"/>
        </w:rPr>
        <w:t xml:space="preserve"> </w:t>
      </w:r>
      <w:r w:rsidR="00DE44C1" w:rsidRPr="00C301D8">
        <w:rPr>
          <w:lang w:val="tr-TR"/>
        </w:rPr>
        <w:t>liderlik eder.</w:t>
      </w:r>
    </w:p>
    <w:p w:rsidR="00117E76" w:rsidRPr="00C301D8" w:rsidRDefault="00B62307">
      <w:pPr>
        <w:rPr>
          <w:lang w:val="tr-TR"/>
        </w:rPr>
      </w:pPr>
      <w:r w:rsidRPr="00C301D8">
        <w:rPr>
          <w:lang w:val="tr-TR"/>
        </w:rPr>
        <w:t xml:space="preserve">Bir EN durumunda, Ulusal </w:t>
      </w:r>
      <w:r w:rsidR="00C840DB" w:rsidRPr="00C301D8">
        <w:rPr>
          <w:lang w:val="tr-TR"/>
        </w:rPr>
        <w:t>Standardizasyon</w:t>
      </w:r>
      <w:r w:rsidRPr="00C301D8">
        <w:rPr>
          <w:lang w:val="tr-TR"/>
        </w:rPr>
        <w:t xml:space="preserve"> Örgütleri </w:t>
      </w:r>
      <w:r w:rsidR="007C31A7" w:rsidRPr="00C301D8">
        <w:rPr>
          <w:lang w:val="tr-TR"/>
        </w:rPr>
        <w:t xml:space="preserve">çıktının onayını belirlemek için </w:t>
      </w:r>
      <w:r w:rsidR="00AC2003" w:rsidRPr="00C301D8">
        <w:rPr>
          <w:lang w:val="tr-TR"/>
        </w:rPr>
        <w:t>her bir ülkenin pozisyonunu koordine ederler.</w:t>
      </w:r>
      <w:r w:rsidR="00206404" w:rsidRPr="00C301D8">
        <w:rPr>
          <w:lang w:val="tr-TR"/>
        </w:rPr>
        <w:t xml:space="preserve"> Eğer EN düzenleyici amaçla</w:t>
      </w:r>
      <w:r w:rsidR="00813267" w:rsidRPr="00C301D8">
        <w:rPr>
          <w:lang w:val="tr-TR"/>
        </w:rPr>
        <w:t>r için tasarlanırsa özel önlemler</w:t>
      </w:r>
      <w:r w:rsidR="00206404" w:rsidRPr="00C301D8">
        <w:rPr>
          <w:lang w:val="tr-TR"/>
        </w:rPr>
        <w:t xml:space="preserve"> alınabilir.</w:t>
      </w:r>
      <w:r w:rsidR="00117E76" w:rsidRPr="00C301D8">
        <w:rPr>
          <w:lang w:val="tr-TR"/>
        </w:rPr>
        <w:t xml:space="preserve"> </w:t>
      </w:r>
      <w:r w:rsidR="007E726A" w:rsidRPr="00C301D8">
        <w:rPr>
          <w:lang w:val="tr-TR"/>
        </w:rPr>
        <w:t>SR durumunda, özel kurallar uygulanır; çoğunlukla koordinasyon grupları veya diğer ETSI kuruluşları tarafından üretilir, ender durumlarda ise TB’ler tarafından</w:t>
      </w:r>
      <w:r w:rsidR="009E4A05">
        <w:rPr>
          <w:lang w:val="tr-TR"/>
        </w:rPr>
        <w:t xml:space="preserve"> hazırlanır</w:t>
      </w:r>
      <w:r w:rsidR="007E726A" w:rsidRPr="00C301D8">
        <w:rPr>
          <w:lang w:val="tr-TR"/>
        </w:rPr>
        <w:t>.</w:t>
      </w:r>
    </w:p>
    <w:p w:rsidR="00117E76" w:rsidRPr="00C301D8" w:rsidRDefault="004364A3">
      <w:pPr>
        <w:rPr>
          <w:lang w:val="tr-TR"/>
        </w:rPr>
      </w:pPr>
      <w:r w:rsidRPr="00C301D8">
        <w:rPr>
          <w:lang w:val="tr-TR"/>
        </w:rPr>
        <w:t>ETSI kuralları</w:t>
      </w:r>
      <w:r w:rsidR="003D4DF5" w:rsidRPr="00C301D8">
        <w:rPr>
          <w:lang w:val="tr-TR"/>
        </w:rPr>
        <w:t>, standartların uygulanabilir düzenlemeye göre (</w:t>
      </w:r>
      <w:r w:rsidR="005B3E55" w:rsidRPr="00C301D8">
        <w:rPr>
          <w:lang w:val="tr-TR"/>
        </w:rPr>
        <w:t xml:space="preserve">güncel olarak </w:t>
      </w:r>
      <w:r w:rsidR="003D4DF5" w:rsidRPr="00C301D8">
        <w:rPr>
          <w:lang w:val="tr-TR"/>
        </w:rPr>
        <w:t xml:space="preserve">EU </w:t>
      </w:r>
      <w:r w:rsidR="005B3E55" w:rsidRPr="00C301D8">
        <w:rPr>
          <w:lang w:val="tr-TR"/>
        </w:rPr>
        <w:t>Direktif</w:t>
      </w:r>
      <w:r w:rsidR="003D4DF5" w:rsidRPr="00C301D8">
        <w:rPr>
          <w:lang w:val="tr-TR"/>
        </w:rPr>
        <w:t xml:space="preserve"> 98/34/EC [</w:t>
      </w:r>
      <w:r w:rsidR="003D4DF5" w:rsidRPr="00C301D8">
        <w:rPr>
          <w:lang w:val="tr-TR"/>
        </w:rPr>
        <w:fldChar w:fldCharType="begin"/>
      </w:r>
      <w:r w:rsidR="003D4DF5" w:rsidRPr="00C301D8">
        <w:rPr>
          <w:lang w:val="tr-TR"/>
        </w:rPr>
        <w:instrText xml:space="preserve">REF REF_9834EC </w:instrText>
      </w:r>
      <w:r w:rsidR="003D4DF5" w:rsidRPr="00C301D8">
        <w:rPr>
          <w:lang w:val="tr-TR"/>
        </w:rPr>
        <w:fldChar w:fldCharType="separate"/>
      </w:r>
      <w:r w:rsidR="003D4DF5" w:rsidRPr="00C301D8">
        <w:rPr>
          <w:lang w:val="tr-TR"/>
        </w:rPr>
        <w:t>15</w:t>
      </w:r>
      <w:r w:rsidR="003D4DF5" w:rsidRPr="00C301D8">
        <w:rPr>
          <w:lang w:val="tr-TR"/>
        </w:rPr>
        <w:fldChar w:fldCharType="end"/>
      </w:r>
      <w:r w:rsidR="003D4DF5" w:rsidRPr="00C301D8">
        <w:rPr>
          <w:lang w:val="tr-TR"/>
        </w:rPr>
        <w:t xml:space="preserve">]) nasıl yaratılacağını, </w:t>
      </w:r>
      <w:r w:rsidR="00597E19" w:rsidRPr="00C301D8">
        <w:rPr>
          <w:lang w:val="tr-TR"/>
        </w:rPr>
        <w:t>nasıl geliştirileceğini, adapte edileceğini ve yayınlanacağını kurar.</w:t>
      </w:r>
      <w:r w:rsidR="00117E76" w:rsidRPr="00C301D8">
        <w:rPr>
          <w:lang w:val="tr-TR"/>
        </w:rPr>
        <w:t xml:space="preserve"> </w:t>
      </w:r>
      <w:r w:rsidR="00E70536" w:rsidRPr="00C301D8">
        <w:rPr>
          <w:lang w:val="tr-TR"/>
        </w:rPr>
        <w:t>E</w:t>
      </w:r>
      <w:r w:rsidR="00C840DB">
        <w:rPr>
          <w:lang w:val="tr-TR"/>
        </w:rPr>
        <w:t>TSI Genel Meclisi tarafından düz</w:t>
      </w:r>
      <w:r w:rsidR="00E70536" w:rsidRPr="00C301D8">
        <w:rPr>
          <w:lang w:val="tr-TR"/>
        </w:rPr>
        <w:t>enli olarak güncellenirler.</w:t>
      </w:r>
    </w:p>
    <w:p w:rsidR="00117E76" w:rsidRPr="00C301D8" w:rsidRDefault="00F241F7">
      <w:pPr>
        <w:rPr>
          <w:lang w:val="tr-TR"/>
        </w:rPr>
      </w:pPr>
      <w:r w:rsidRPr="00C301D8">
        <w:rPr>
          <w:lang w:val="tr-TR"/>
        </w:rPr>
        <w:t>Tablo 1, çıktıların eski sürümlerini hariç tutarak, ETSI çıktılarını genel karakteristiğini özetler.</w:t>
      </w:r>
    </w:p>
    <w:p w:rsidR="00117E76" w:rsidRPr="00C301D8" w:rsidRDefault="00A80F1F" w:rsidP="0009662B">
      <w:pPr>
        <w:pStyle w:val="TH"/>
        <w:rPr>
          <w:lang w:val="tr-TR"/>
        </w:rPr>
      </w:pPr>
      <w:r w:rsidRPr="00C301D8">
        <w:rPr>
          <w:lang w:val="tr-TR"/>
        </w:rPr>
        <w:t>Tablo</w:t>
      </w:r>
      <w:r w:rsidR="003671E4" w:rsidRPr="00C301D8">
        <w:rPr>
          <w:lang w:val="tr-TR"/>
        </w:rPr>
        <w:t> 1</w:t>
      </w:r>
      <w:r w:rsidR="00117E76" w:rsidRPr="00C301D8">
        <w:rPr>
          <w:lang w:val="tr-TR"/>
        </w:rPr>
        <w:t xml:space="preserve">: </w:t>
      </w:r>
      <w:r w:rsidRPr="00C301D8">
        <w:rPr>
          <w:lang w:val="tr-TR"/>
        </w:rPr>
        <w:t>ETSI çıktılarını genel karakteristiğinin özeti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604"/>
        <w:gridCol w:w="3464"/>
        <w:gridCol w:w="1707"/>
      </w:tblGrid>
      <w:tr w:rsidR="00117E76" w:rsidRPr="00C301D8">
        <w:trPr>
          <w:tblHeader/>
          <w:jc w:val="center"/>
        </w:trPr>
        <w:tc>
          <w:tcPr>
            <w:tcW w:w="4604" w:type="dxa"/>
            <w:shd w:val="clear" w:color="auto" w:fill="CCFFFF"/>
          </w:tcPr>
          <w:p w:rsidR="00117E76" w:rsidRPr="00C301D8" w:rsidRDefault="00882CAB" w:rsidP="0009662B">
            <w:pPr>
              <w:pStyle w:val="TAH"/>
              <w:rPr>
                <w:lang w:val="tr-TR"/>
              </w:rPr>
            </w:pPr>
            <w:r w:rsidRPr="00C301D8">
              <w:rPr>
                <w:lang w:val="tr-TR"/>
              </w:rPr>
              <w:t>Emredici</w:t>
            </w:r>
          </w:p>
        </w:tc>
        <w:tc>
          <w:tcPr>
            <w:tcW w:w="3464" w:type="dxa"/>
            <w:shd w:val="clear" w:color="auto" w:fill="CCFFFF"/>
          </w:tcPr>
          <w:p w:rsidR="00117E76" w:rsidRPr="00C301D8" w:rsidRDefault="00FB04A7" w:rsidP="0009662B">
            <w:pPr>
              <w:pStyle w:val="TAH"/>
              <w:rPr>
                <w:lang w:val="tr-TR"/>
              </w:rPr>
            </w:pPr>
            <w:r w:rsidRPr="00C301D8">
              <w:rPr>
                <w:lang w:val="tr-TR"/>
              </w:rPr>
              <w:t>Bilgilendirici</w:t>
            </w:r>
          </w:p>
        </w:tc>
        <w:tc>
          <w:tcPr>
            <w:tcW w:w="1707" w:type="dxa"/>
            <w:shd w:val="clear" w:color="auto" w:fill="CCFFFF"/>
          </w:tcPr>
          <w:p w:rsidR="00117E76" w:rsidRPr="00C301D8" w:rsidRDefault="00FB04A7" w:rsidP="0009662B">
            <w:pPr>
              <w:pStyle w:val="TAH"/>
              <w:rPr>
                <w:lang w:val="tr-TR"/>
              </w:rPr>
            </w:pPr>
            <w:r w:rsidRPr="00C301D8">
              <w:rPr>
                <w:lang w:val="tr-TR"/>
              </w:rPr>
              <w:t>Uygulayan</w:t>
            </w:r>
          </w:p>
        </w:tc>
      </w:tr>
      <w:tr w:rsidR="00117E76" w:rsidRPr="00C301D8">
        <w:trPr>
          <w:jc w:val="center"/>
        </w:trPr>
        <w:tc>
          <w:tcPr>
            <w:tcW w:w="4604" w:type="dxa"/>
          </w:tcPr>
          <w:p w:rsidR="00117E76" w:rsidRPr="00C301D8" w:rsidRDefault="00117E76" w:rsidP="0009662B">
            <w:pPr>
              <w:pStyle w:val="TAH"/>
              <w:rPr>
                <w:lang w:val="tr-TR"/>
              </w:rPr>
            </w:pPr>
            <w:r w:rsidRPr="00C301D8">
              <w:rPr>
                <w:lang w:val="tr-TR"/>
              </w:rPr>
              <w:t>TS</w:t>
            </w:r>
          </w:p>
          <w:p w:rsidR="00117E76" w:rsidRPr="00C301D8" w:rsidRDefault="00FB04A7" w:rsidP="0009662B">
            <w:pPr>
              <w:pStyle w:val="TAL"/>
              <w:rPr>
                <w:lang w:val="tr-TR"/>
              </w:rPr>
            </w:pPr>
            <w:r w:rsidRPr="00C301D8">
              <w:rPr>
                <w:lang w:val="tr-TR"/>
              </w:rPr>
              <w:t xml:space="preserve">ETSI Teknik </w:t>
            </w:r>
            <w:r w:rsidR="00B52B03" w:rsidRPr="00C301D8">
              <w:rPr>
                <w:lang w:val="tr-TR"/>
              </w:rPr>
              <w:t>Özellikleri</w:t>
            </w:r>
          </w:p>
          <w:p w:rsidR="00117E76" w:rsidRPr="00C301D8" w:rsidRDefault="00117E76" w:rsidP="0009662B">
            <w:pPr>
              <w:pStyle w:val="TAL"/>
              <w:rPr>
                <w:sz w:val="16"/>
                <w:lang w:val="tr-TR"/>
              </w:rPr>
            </w:pPr>
            <w:r w:rsidRPr="00C301D8">
              <w:rPr>
                <w:i/>
                <w:sz w:val="16"/>
                <w:lang w:val="tr-TR"/>
              </w:rPr>
              <w:t>TS</w:t>
            </w:r>
            <w:r w:rsidR="00B52B03" w:rsidRPr="00C301D8">
              <w:rPr>
                <w:sz w:val="16"/>
                <w:lang w:val="tr-TR"/>
              </w:rPr>
              <w:t xml:space="preserve"> (ETSI Teknik Özellikler</w:t>
            </w:r>
            <w:r w:rsidR="00FB04A7" w:rsidRPr="00C301D8">
              <w:rPr>
                <w:sz w:val="16"/>
                <w:lang w:val="tr-TR"/>
              </w:rPr>
              <w:t>i</w:t>
            </w:r>
            <w:r w:rsidRPr="00C301D8">
              <w:rPr>
                <w:sz w:val="16"/>
                <w:lang w:val="tr-TR"/>
              </w:rPr>
              <w:t>)</w:t>
            </w:r>
            <w:r w:rsidR="00FB04A7" w:rsidRPr="00C301D8">
              <w:rPr>
                <w:sz w:val="16"/>
                <w:lang w:val="tr-TR"/>
              </w:rPr>
              <w:t xml:space="preserve">, doküman ‘Pazar’ için </w:t>
            </w:r>
            <w:r w:rsidR="00882CAB" w:rsidRPr="00C301D8">
              <w:rPr>
                <w:sz w:val="16"/>
                <w:lang w:val="tr-TR"/>
              </w:rPr>
              <w:t>emredici</w:t>
            </w:r>
            <w:r w:rsidR="00FB04A7" w:rsidRPr="00C301D8">
              <w:rPr>
                <w:sz w:val="16"/>
                <w:lang w:val="tr-TR"/>
              </w:rPr>
              <w:t xml:space="preserve"> hükümler</w:t>
            </w:r>
            <w:r w:rsidRPr="00C301D8">
              <w:rPr>
                <w:sz w:val="16"/>
                <w:lang w:val="tr-TR"/>
              </w:rPr>
              <w:t xml:space="preserve"> </w:t>
            </w:r>
            <w:r w:rsidR="00FB04A7" w:rsidRPr="00C301D8">
              <w:rPr>
                <w:sz w:val="16"/>
                <w:lang w:val="tr-TR"/>
              </w:rPr>
              <w:t>ve kısa zaman içerdiği zaman tercih edilen çıktıdır, onaylama ve bakım gereklidir.</w:t>
            </w:r>
          </w:p>
          <w:p w:rsidR="00117E76" w:rsidRPr="00C301D8" w:rsidRDefault="00FB04A7" w:rsidP="0009662B">
            <w:pPr>
              <w:pStyle w:val="TAL"/>
              <w:rPr>
                <w:sz w:val="16"/>
                <w:lang w:val="tr-TR"/>
              </w:rPr>
            </w:pPr>
            <w:r w:rsidRPr="00C301D8">
              <w:rPr>
                <w:sz w:val="16"/>
                <w:lang w:val="tr-TR"/>
              </w:rPr>
              <w:t>Bir</w:t>
            </w:r>
            <w:r w:rsidR="00117E76" w:rsidRPr="00C301D8">
              <w:rPr>
                <w:sz w:val="16"/>
                <w:lang w:val="tr-TR"/>
              </w:rPr>
              <w:t xml:space="preserve"> </w:t>
            </w:r>
            <w:r w:rsidR="00117E76" w:rsidRPr="00C301D8">
              <w:rPr>
                <w:i/>
                <w:sz w:val="16"/>
                <w:lang w:val="tr-TR"/>
              </w:rPr>
              <w:t xml:space="preserve">TS </w:t>
            </w:r>
            <w:r w:rsidRPr="00C301D8">
              <w:rPr>
                <w:i/>
                <w:sz w:val="16"/>
                <w:lang w:val="tr-TR"/>
              </w:rPr>
              <w:t xml:space="preserve"> </w:t>
            </w:r>
            <w:r w:rsidRPr="00C301D8">
              <w:rPr>
                <w:sz w:val="16"/>
                <w:lang w:val="tr-TR"/>
              </w:rPr>
              <w:t>daha sonra</w:t>
            </w:r>
            <w:r w:rsidR="00117E76" w:rsidRPr="00C301D8">
              <w:rPr>
                <w:sz w:val="16"/>
                <w:lang w:val="tr-TR"/>
              </w:rPr>
              <w:t xml:space="preserve"> </w:t>
            </w:r>
            <w:r w:rsidR="00EB4AEB" w:rsidRPr="00C301D8">
              <w:rPr>
                <w:sz w:val="16"/>
                <w:lang w:val="tr-TR"/>
              </w:rPr>
              <w:t>bir ES veya  bir EN ye dönüştürül</w:t>
            </w:r>
            <w:r w:rsidRPr="00C301D8">
              <w:rPr>
                <w:sz w:val="16"/>
                <w:lang w:val="tr-TR"/>
              </w:rPr>
              <w:t xml:space="preserve">ebilir, veya </w:t>
            </w:r>
            <w:r w:rsidR="009B7365" w:rsidRPr="00C301D8">
              <w:rPr>
                <w:sz w:val="16"/>
                <w:lang w:val="tr-TR"/>
              </w:rPr>
              <w:t>oylama için gö</w:t>
            </w:r>
            <w:r w:rsidR="009E4A05">
              <w:rPr>
                <w:sz w:val="16"/>
                <w:lang w:val="tr-TR"/>
              </w:rPr>
              <w:t>n</w:t>
            </w:r>
            <w:r w:rsidR="009B7365" w:rsidRPr="00C301D8">
              <w:rPr>
                <w:sz w:val="16"/>
                <w:lang w:val="tr-TR"/>
              </w:rPr>
              <w:t>derilen bir ES taslağının veya kamuoyu yoklam</w:t>
            </w:r>
            <w:r w:rsidR="00F42D8A" w:rsidRPr="00C301D8">
              <w:rPr>
                <w:sz w:val="16"/>
                <w:lang w:val="tr-TR"/>
              </w:rPr>
              <w:t>ası ve oy için gönderilen bir EN</w:t>
            </w:r>
            <w:r w:rsidR="009B7365" w:rsidRPr="00C301D8">
              <w:rPr>
                <w:sz w:val="16"/>
                <w:lang w:val="tr-TR"/>
              </w:rPr>
              <w:t xml:space="preserve"> taslağının  içeriğinin yayınlanması için kullanabilir.</w:t>
            </w:r>
          </w:p>
        </w:tc>
        <w:tc>
          <w:tcPr>
            <w:tcW w:w="3464" w:type="dxa"/>
          </w:tcPr>
          <w:p w:rsidR="00117E76" w:rsidRPr="00C301D8" w:rsidRDefault="00117E76" w:rsidP="0009662B">
            <w:pPr>
              <w:pStyle w:val="TAH"/>
              <w:rPr>
                <w:lang w:val="tr-TR"/>
              </w:rPr>
            </w:pPr>
            <w:r w:rsidRPr="00C301D8">
              <w:rPr>
                <w:lang w:val="tr-TR"/>
              </w:rPr>
              <w:t>TR</w:t>
            </w:r>
          </w:p>
          <w:p w:rsidR="00117E76" w:rsidRPr="00C301D8" w:rsidRDefault="00545680" w:rsidP="0009662B">
            <w:pPr>
              <w:pStyle w:val="TAL"/>
              <w:rPr>
                <w:lang w:val="tr-TR"/>
              </w:rPr>
            </w:pPr>
            <w:r w:rsidRPr="00C301D8">
              <w:rPr>
                <w:lang w:val="tr-TR"/>
              </w:rPr>
              <w:t>ETSI Teknik Raporu</w:t>
            </w:r>
          </w:p>
          <w:p w:rsidR="00117E76" w:rsidRPr="00C301D8" w:rsidRDefault="00545680" w:rsidP="0009662B">
            <w:pPr>
              <w:pStyle w:val="TAL"/>
              <w:rPr>
                <w:lang w:val="tr-TR"/>
              </w:rPr>
            </w:pPr>
            <w:r w:rsidRPr="00C301D8">
              <w:rPr>
                <w:i/>
                <w:sz w:val="16"/>
                <w:lang w:val="tr-TR"/>
              </w:rPr>
              <w:t>T</w:t>
            </w:r>
            <w:r w:rsidR="00117E76" w:rsidRPr="00C301D8">
              <w:rPr>
                <w:i/>
                <w:sz w:val="16"/>
                <w:lang w:val="tr-TR"/>
              </w:rPr>
              <w:t xml:space="preserve">R </w:t>
            </w:r>
            <w:r w:rsidRPr="00C301D8">
              <w:rPr>
                <w:sz w:val="16"/>
                <w:lang w:val="tr-TR"/>
              </w:rPr>
              <w:t>(ETSI Teknik Raporu</w:t>
            </w:r>
            <w:r w:rsidR="00117E76" w:rsidRPr="00C301D8">
              <w:rPr>
                <w:sz w:val="16"/>
                <w:lang w:val="tr-TR"/>
              </w:rPr>
              <w:t>)</w:t>
            </w:r>
            <w:r w:rsidRPr="00C301D8">
              <w:rPr>
                <w:sz w:val="16"/>
                <w:lang w:val="tr-TR"/>
              </w:rPr>
              <w:t>,</w:t>
            </w:r>
            <w:r w:rsidR="00117E76" w:rsidRPr="00C301D8">
              <w:rPr>
                <w:sz w:val="16"/>
                <w:lang w:val="tr-TR"/>
              </w:rPr>
              <w:t xml:space="preserve"> </w:t>
            </w:r>
            <w:r w:rsidRPr="00C301D8">
              <w:rPr>
                <w:sz w:val="16"/>
                <w:lang w:val="tr-TR"/>
              </w:rPr>
              <w:t>doküman çoğunlukla bilgilendirici unsurlar içerdiği zaman varsayılan çıktıdır.</w:t>
            </w:r>
          </w:p>
        </w:tc>
        <w:tc>
          <w:tcPr>
            <w:tcW w:w="1707" w:type="dxa"/>
            <w:shd w:val="clear" w:color="auto" w:fill="FFFF99"/>
          </w:tcPr>
          <w:p w:rsidR="00313FE8" w:rsidRPr="00C301D8" w:rsidRDefault="00313FE8" w:rsidP="0009662B">
            <w:pPr>
              <w:pStyle w:val="TAH"/>
              <w:rPr>
                <w:lang w:val="tr-TR"/>
              </w:rPr>
            </w:pPr>
            <w:r w:rsidRPr="00C301D8">
              <w:rPr>
                <w:lang w:val="tr-TR"/>
              </w:rPr>
              <w:t>Teknik Birim</w:t>
            </w:r>
          </w:p>
          <w:p w:rsidR="00117E76" w:rsidRPr="00C301D8" w:rsidRDefault="00117E76" w:rsidP="0009662B">
            <w:pPr>
              <w:pStyle w:val="TAH"/>
              <w:rPr>
                <w:lang w:val="tr-TR"/>
              </w:rPr>
            </w:pPr>
            <w:r w:rsidRPr="00C301D8">
              <w:rPr>
                <w:lang w:val="tr-TR"/>
              </w:rPr>
              <w:t xml:space="preserve"> [TB]</w:t>
            </w:r>
          </w:p>
        </w:tc>
      </w:tr>
      <w:tr w:rsidR="00117E76" w:rsidRPr="00C301D8">
        <w:trPr>
          <w:jc w:val="center"/>
        </w:trPr>
        <w:tc>
          <w:tcPr>
            <w:tcW w:w="4604" w:type="dxa"/>
          </w:tcPr>
          <w:p w:rsidR="00117E76" w:rsidRPr="00C301D8" w:rsidRDefault="00117E76" w:rsidP="0009662B">
            <w:pPr>
              <w:pStyle w:val="TAH"/>
              <w:rPr>
                <w:lang w:val="tr-TR"/>
              </w:rPr>
            </w:pPr>
            <w:r w:rsidRPr="00C301D8">
              <w:rPr>
                <w:lang w:val="tr-TR"/>
              </w:rPr>
              <w:t>ES</w:t>
            </w:r>
          </w:p>
          <w:p w:rsidR="00117E76" w:rsidRPr="00C301D8" w:rsidRDefault="00117E76" w:rsidP="0009662B">
            <w:pPr>
              <w:pStyle w:val="TAL"/>
              <w:rPr>
                <w:lang w:val="tr-TR"/>
              </w:rPr>
            </w:pPr>
            <w:r w:rsidRPr="00C301D8">
              <w:rPr>
                <w:lang w:val="tr-TR"/>
              </w:rPr>
              <w:t>ETSI Standard</w:t>
            </w:r>
            <w:r w:rsidR="00A477FC" w:rsidRPr="00C301D8">
              <w:rPr>
                <w:lang w:val="tr-TR"/>
              </w:rPr>
              <w:t>ı</w:t>
            </w:r>
          </w:p>
          <w:p w:rsidR="00117E76" w:rsidRPr="00C301D8" w:rsidRDefault="00117E76" w:rsidP="0009662B">
            <w:pPr>
              <w:pStyle w:val="TAL"/>
              <w:rPr>
                <w:lang w:val="tr-TR"/>
              </w:rPr>
            </w:pPr>
            <w:r w:rsidRPr="00C301D8">
              <w:rPr>
                <w:i/>
                <w:sz w:val="16"/>
                <w:lang w:val="tr-TR"/>
              </w:rPr>
              <w:t>ES</w:t>
            </w:r>
            <w:r w:rsidRPr="00C301D8">
              <w:rPr>
                <w:sz w:val="16"/>
                <w:lang w:val="tr-TR"/>
              </w:rPr>
              <w:t xml:space="preserve"> (ETSI Standard</w:t>
            </w:r>
            <w:r w:rsidR="00A477FC" w:rsidRPr="00C301D8">
              <w:rPr>
                <w:sz w:val="16"/>
                <w:lang w:val="tr-TR"/>
              </w:rPr>
              <w:t>ı</w:t>
            </w:r>
            <w:r w:rsidRPr="00C301D8">
              <w:rPr>
                <w:sz w:val="16"/>
                <w:lang w:val="tr-TR"/>
              </w:rPr>
              <w:t>)</w:t>
            </w:r>
            <w:r w:rsidR="00A477FC" w:rsidRPr="00C301D8">
              <w:rPr>
                <w:sz w:val="16"/>
                <w:lang w:val="tr-TR"/>
              </w:rPr>
              <w:t xml:space="preserve">, doküman </w:t>
            </w:r>
            <w:r w:rsidR="00882CAB" w:rsidRPr="00C301D8">
              <w:rPr>
                <w:sz w:val="16"/>
                <w:lang w:val="tr-TR"/>
              </w:rPr>
              <w:t>emredici</w:t>
            </w:r>
            <w:r w:rsidR="00A477FC" w:rsidRPr="00C301D8">
              <w:rPr>
                <w:sz w:val="16"/>
                <w:lang w:val="tr-TR"/>
              </w:rPr>
              <w:t xml:space="preserve"> hükümler içerdiği zaman seçilmelidir ve </w:t>
            </w:r>
            <w:r w:rsidRPr="00C301D8">
              <w:rPr>
                <w:sz w:val="16"/>
                <w:lang w:val="tr-TR"/>
              </w:rPr>
              <w:t xml:space="preserve"> </w:t>
            </w:r>
            <w:r w:rsidR="006508E6" w:rsidRPr="00C301D8">
              <w:rPr>
                <w:sz w:val="16"/>
                <w:lang w:val="tr-TR"/>
              </w:rPr>
              <w:t>dokümanın bütün ETSI üy</w:t>
            </w:r>
            <w:r w:rsidR="009E4A05">
              <w:rPr>
                <w:sz w:val="16"/>
                <w:lang w:val="tr-TR"/>
              </w:rPr>
              <w:t>e</w:t>
            </w:r>
            <w:r w:rsidR="006508E6" w:rsidRPr="00C301D8">
              <w:rPr>
                <w:sz w:val="16"/>
                <w:lang w:val="tr-TR"/>
              </w:rPr>
              <w:t xml:space="preserve">lerine onayları için teklif edilmesi </w:t>
            </w:r>
            <w:r w:rsidR="00617CDC" w:rsidRPr="00C301D8">
              <w:rPr>
                <w:sz w:val="16"/>
                <w:lang w:val="tr-TR"/>
              </w:rPr>
              <w:t>ihtiyari</w:t>
            </w:r>
            <w:r w:rsidR="006508E6" w:rsidRPr="00C301D8">
              <w:rPr>
                <w:sz w:val="16"/>
                <w:lang w:val="tr-TR"/>
              </w:rPr>
              <w:t xml:space="preserve"> veya zorunlu olarak değerlendirilir.</w:t>
            </w:r>
          </w:p>
        </w:tc>
        <w:tc>
          <w:tcPr>
            <w:tcW w:w="3464" w:type="dxa"/>
          </w:tcPr>
          <w:p w:rsidR="00117E76" w:rsidRPr="00C301D8" w:rsidRDefault="00117E76" w:rsidP="0009662B">
            <w:pPr>
              <w:pStyle w:val="TAH"/>
              <w:rPr>
                <w:lang w:val="tr-TR"/>
              </w:rPr>
            </w:pPr>
            <w:r w:rsidRPr="00C301D8">
              <w:rPr>
                <w:lang w:val="tr-TR"/>
              </w:rPr>
              <w:t>EG</w:t>
            </w:r>
          </w:p>
          <w:p w:rsidR="00117E76" w:rsidRPr="00C301D8" w:rsidRDefault="00117E76" w:rsidP="0009662B">
            <w:pPr>
              <w:pStyle w:val="TAL"/>
              <w:rPr>
                <w:lang w:val="tr-TR"/>
              </w:rPr>
            </w:pPr>
            <w:r w:rsidRPr="00C301D8">
              <w:rPr>
                <w:lang w:val="tr-TR"/>
              </w:rPr>
              <w:t xml:space="preserve">ETSI </w:t>
            </w:r>
            <w:r w:rsidR="00313FE8" w:rsidRPr="00C301D8">
              <w:rPr>
                <w:lang w:val="tr-TR"/>
              </w:rPr>
              <w:t>Rehberi</w:t>
            </w:r>
          </w:p>
          <w:p w:rsidR="00117E76" w:rsidRPr="00C301D8" w:rsidRDefault="00117E76" w:rsidP="0009662B">
            <w:pPr>
              <w:pStyle w:val="TAL"/>
              <w:rPr>
                <w:sz w:val="16"/>
                <w:lang w:val="tr-TR"/>
              </w:rPr>
            </w:pPr>
            <w:r w:rsidRPr="00C301D8">
              <w:rPr>
                <w:i/>
                <w:sz w:val="16"/>
                <w:lang w:val="tr-TR"/>
              </w:rPr>
              <w:t>EG</w:t>
            </w:r>
            <w:r w:rsidR="00313FE8" w:rsidRPr="00C301D8">
              <w:rPr>
                <w:sz w:val="16"/>
                <w:lang w:val="tr-TR"/>
              </w:rPr>
              <w:t xml:space="preserve"> (ETSI Rehberi</w:t>
            </w:r>
            <w:r w:rsidRPr="00C301D8">
              <w:rPr>
                <w:sz w:val="16"/>
                <w:lang w:val="tr-TR"/>
              </w:rPr>
              <w:t>)</w:t>
            </w:r>
            <w:r w:rsidR="00313FE8" w:rsidRPr="00C301D8">
              <w:rPr>
                <w:sz w:val="16"/>
                <w:lang w:val="tr-TR"/>
              </w:rPr>
              <w:t xml:space="preserve">, </w:t>
            </w:r>
            <w:r w:rsidR="00582B5B" w:rsidRPr="00C301D8">
              <w:rPr>
                <w:sz w:val="16"/>
                <w:lang w:val="tr-TR"/>
              </w:rPr>
              <w:t xml:space="preserve">doküman Teknik </w:t>
            </w:r>
            <w:r w:rsidR="009E4A05" w:rsidRPr="00C301D8">
              <w:rPr>
                <w:sz w:val="16"/>
                <w:lang w:val="tr-TR"/>
              </w:rPr>
              <w:t>Organizasyonun</w:t>
            </w:r>
            <w:r w:rsidR="00582B5B" w:rsidRPr="00C301D8">
              <w:rPr>
                <w:sz w:val="16"/>
                <w:lang w:val="tr-TR"/>
              </w:rPr>
              <w:t xml:space="preserve"> tümü veya bazı kısımları için teknik </w:t>
            </w:r>
            <w:r w:rsidR="00B6083B" w:rsidRPr="00C301D8">
              <w:rPr>
                <w:sz w:val="16"/>
                <w:lang w:val="tr-TR"/>
              </w:rPr>
              <w:t>standardizasyon</w:t>
            </w:r>
            <w:r w:rsidR="009E4A05">
              <w:rPr>
                <w:sz w:val="16"/>
                <w:lang w:val="tr-TR"/>
              </w:rPr>
              <w:t xml:space="preserve"> faaliyetini </w:t>
            </w:r>
            <w:r w:rsidR="00582B5B" w:rsidRPr="00C301D8">
              <w:rPr>
                <w:sz w:val="16"/>
                <w:lang w:val="tr-TR"/>
              </w:rPr>
              <w:t>yürütmek üzere rehberlik içerdiği zaman seçilmelidir.</w:t>
            </w:r>
            <w:r w:rsidRPr="00C301D8">
              <w:rPr>
                <w:sz w:val="16"/>
                <w:lang w:val="tr-TR"/>
              </w:rPr>
              <w:t xml:space="preserve"> </w:t>
            </w:r>
          </w:p>
        </w:tc>
        <w:tc>
          <w:tcPr>
            <w:tcW w:w="1707" w:type="dxa"/>
            <w:shd w:val="clear" w:color="auto" w:fill="FFFF99"/>
          </w:tcPr>
          <w:p w:rsidR="00117E76" w:rsidRPr="00C301D8" w:rsidRDefault="00117E76" w:rsidP="0009662B">
            <w:pPr>
              <w:pStyle w:val="TAH"/>
              <w:rPr>
                <w:lang w:val="tr-TR"/>
              </w:rPr>
            </w:pPr>
            <w:r w:rsidRPr="00C301D8">
              <w:rPr>
                <w:lang w:val="tr-TR"/>
              </w:rPr>
              <w:t xml:space="preserve">TB </w:t>
            </w:r>
          </w:p>
          <w:p w:rsidR="00117E76" w:rsidRPr="00C301D8" w:rsidRDefault="00117E76" w:rsidP="0009662B">
            <w:pPr>
              <w:pStyle w:val="TAH"/>
              <w:rPr>
                <w:lang w:val="tr-TR"/>
              </w:rPr>
            </w:pPr>
            <w:r w:rsidRPr="00C301D8">
              <w:rPr>
                <w:lang w:val="tr-TR"/>
              </w:rPr>
              <w:t xml:space="preserve">+ </w:t>
            </w:r>
          </w:p>
          <w:p w:rsidR="00117E76" w:rsidRPr="00C301D8" w:rsidRDefault="00117E76" w:rsidP="0009662B">
            <w:pPr>
              <w:pStyle w:val="TAH"/>
              <w:rPr>
                <w:lang w:val="tr-TR"/>
              </w:rPr>
            </w:pPr>
            <w:r w:rsidRPr="00C301D8">
              <w:rPr>
                <w:lang w:val="tr-TR"/>
              </w:rPr>
              <w:t xml:space="preserve">ETSI </w:t>
            </w:r>
            <w:r w:rsidR="00B443A2" w:rsidRPr="00C301D8">
              <w:rPr>
                <w:lang w:val="tr-TR"/>
              </w:rPr>
              <w:t>üyeliği</w:t>
            </w:r>
          </w:p>
        </w:tc>
      </w:tr>
      <w:tr w:rsidR="00117E76" w:rsidRPr="00C301D8">
        <w:trPr>
          <w:jc w:val="center"/>
        </w:trPr>
        <w:tc>
          <w:tcPr>
            <w:tcW w:w="4604" w:type="dxa"/>
          </w:tcPr>
          <w:p w:rsidR="00117E76" w:rsidRPr="00C301D8" w:rsidRDefault="00117E76" w:rsidP="0009662B">
            <w:pPr>
              <w:pStyle w:val="TAH"/>
              <w:rPr>
                <w:lang w:val="tr-TR"/>
              </w:rPr>
            </w:pPr>
            <w:r w:rsidRPr="00C301D8">
              <w:rPr>
                <w:lang w:val="tr-TR"/>
              </w:rPr>
              <w:t>EN</w:t>
            </w:r>
          </w:p>
          <w:p w:rsidR="00117E76" w:rsidRPr="00C301D8" w:rsidRDefault="00A02F08" w:rsidP="0009662B">
            <w:pPr>
              <w:pStyle w:val="TAL"/>
              <w:rPr>
                <w:lang w:val="tr-TR"/>
              </w:rPr>
            </w:pPr>
            <w:r w:rsidRPr="00C301D8">
              <w:rPr>
                <w:lang w:val="tr-TR"/>
              </w:rPr>
              <w:t xml:space="preserve">Avrupa </w:t>
            </w:r>
            <w:r w:rsidR="00117E76" w:rsidRPr="00C301D8">
              <w:rPr>
                <w:lang w:val="tr-TR"/>
              </w:rPr>
              <w:t>Standard</w:t>
            </w:r>
            <w:r w:rsidRPr="00C301D8">
              <w:rPr>
                <w:lang w:val="tr-TR"/>
              </w:rPr>
              <w:t>ı</w:t>
            </w:r>
            <w:r w:rsidR="00117E76" w:rsidRPr="00C301D8">
              <w:rPr>
                <w:lang w:val="tr-TR"/>
              </w:rPr>
              <w:t xml:space="preserve"> (</w:t>
            </w:r>
            <w:r w:rsidR="009E4A05" w:rsidRPr="00C301D8">
              <w:rPr>
                <w:lang w:val="tr-TR"/>
              </w:rPr>
              <w:t>telekomünikasyon</w:t>
            </w:r>
            <w:r w:rsidRPr="00C301D8">
              <w:rPr>
                <w:lang w:val="tr-TR"/>
              </w:rPr>
              <w:t xml:space="preserve"> serileri</w:t>
            </w:r>
            <w:r w:rsidR="00117E76" w:rsidRPr="00C301D8">
              <w:rPr>
                <w:lang w:val="tr-TR"/>
              </w:rPr>
              <w:t>)</w:t>
            </w:r>
          </w:p>
          <w:p w:rsidR="002E3E37" w:rsidRPr="00C301D8" w:rsidRDefault="00117E76" w:rsidP="0009662B">
            <w:pPr>
              <w:pStyle w:val="TAL"/>
              <w:rPr>
                <w:sz w:val="16"/>
                <w:lang w:val="tr-TR"/>
              </w:rPr>
            </w:pPr>
            <w:r w:rsidRPr="00C301D8">
              <w:rPr>
                <w:i/>
                <w:sz w:val="16"/>
                <w:lang w:val="tr-TR"/>
              </w:rPr>
              <w:t xml:space="preserve">EN </w:t>
            </w:r>
            <w:r w:rsidRPr="00C301D8">
              <w:rPr>
                <w:sz w:val="16"/>
                <w:lang w:val="tr-TR"/>
              </w:rPr>
              <w:t>(</w:t>
            </w:r>
            <w:r w:rsidR="00A02F08" w:rsidRPr="00C301D8">
              <w:rPr>
                <w:sz w:val="16"/>
                <w:lang w:val="tr-TR"/>
              </w:rPr>
              <w:t>Avrupa Standardı</w:t>
            </w:r>
            <w:r w:rsidRPr="00C301D8">
              <w:rPr>
                <w:sz w:val="16"/>
                <w:lang w:val="tr-TR"/>
              </w:rPr>
              <w:t xml:space="preserve"> (</w:t>
            </w:r>
            <w:r w:rsidR="009E4A05" w:rsidRPr="00C301D8">
              <w:rPr>
                <w:sz w:val="16"/>
                <w:lang w:val="tr-TR"/>
              </w:rPr>
              <w:t>telekomünikasyon</w:t>
            </w:r>
            <w:r w:rsidR="00A02F08" w:rsidRPr="00C301D8">
              <w:rPr>
                <w:sz w:val="16"/>
                <w:lang w:val="tr-TR"/>
              </w:rPr>
              <w:t xml:space="preserve"> serileri</w:t>
            </w:r>
            <w:r w:rsidRPr="00C301D8">
              <w:rPr>
                <w:sz w:val="16"/>
                <w:lang w:val="tr-TR"/>
              </w:rPr>
              <w:t>))</w:t>
            </w:r>
            <w:r w:rsidR="009E4A05">
              <w:rPr>
                <w:sz w:val="16"/>
                <w:lang w:val="tr-TR"/>
              </w:rPr>
              <w:t xml:space="preserve"> </w:t>
            </w:r>
            <w:r w:rsidR="002E3E37" w:rsidRPr="00C301D8">
              <w:rPr>
                <w:sz w:val="16"/>
                <w:lang w:val="tr-TR"/>
              </w:rPr>
              <w:t xml:space="preserve">Avrupa seviyesinde </w:t>
            </w:r>
            <w:r w:rsidR="009E4A05" w:rsidRPr="00C301D8">
              <w:rPr>
                <w:sz w:val="16"/>
                <w:lang w:val="tr-TR"/>
              </w:rPr>
              <w:t>standardizasyon</w:t>
            </w:r>
            <w:r w:rsidR="002E3E37" w:rsidRPr="00C301D8">
              <w:rPr>
                <w:sz w:val="16"/>
                <w:lang w:val="tr-TR"/>
              </w:rPr>
              <w:t xml:space="preserve"> için resmi çıktıdır ve doküman Avrupa’ya özgü </w:t>
            </w:r>
            <w:r w:rsidR="00E66215" w:rsidRPr="00C301D8">
              <w:rPr>
                <w:sz w:val="16"/>
                <w:lang w:val="tr-TR"/>
              </w:rPr>
              <w:t>gereksinimleri</w:t>
            </w:r>
            <w:r w:rsidR="002E3E37" w:rsidRPr="00C301D8">
              <w:rPr>
                <w:sz w:val="16"/>
                <w:lang w:val="tr-TR"/>
              </w:rPr>
              <w:t xml:space="preserve"> karşılamak için hazırlandığı  ve ulusal standartların yerine geçmesine </w:t>
            </w:r>
            <w:r w:rsidR="009E4A05" w:rsidRPr="00C301D8">
              <w:rPr>
                <w:sz w:val="16"/>
                <w:lang w:val="tr-TR"/>
              </w:rPr>
              <w:t>ihtiyaç</w:t>
            </w:r>
            <w:r w:rsidR="002E3E37" w:rsidRPr="00C301D8">
              <w:rPr>
                <w:sz w:val="16"/>
                <w:lang w:val="tr-TR"/>
              </w:rPr>
              <w:t xml:space="preserve"> olduğu zaman veya dokümanın taslağı bir EC/EFTA emir uyarınca gerektiği zaman seçilmelidir.</w:t>
            </w:r>
          </w:p>
          <w:p w:rsidR="00545680" w:rsidRPr="00C301D8" w:rsidRDefault="00617CDC" w:rsidP="0009662B">
            <w:pPr>
              <w:pStyle w:val="TAL"/>
              <w:rPr>
                <w:sz w:val="16"/>
                <w:lang w:val="tr-TR"/>
              </w:rPr>
            </w:pPr>
            <w:r w:rsidRPr="00C301D8">
              <w:rPr>
                <w:sz w:val="16"/>
                <w:lang w:val="tr-TR"/>
              </w:rPr>
              <w:t>Muhtelif veya pek</w:t>
            </w:r>
            <w:r w:rsidR="009E4A05">
              <w:rPr>
                <w:sz w:val="16"/>
                <w:lang w:val="tr-TR"/>
              </w:rPr>
              <w:t xml:space="preserve"> </w:t>
            </w:r>
            <w:r w:rsidRPr="00C301D8">
              <w:rPr>
                <w:sz w:val="16"/>
                <w:lang w:val="tr-TR"/>
              </w:rPr>
              <w:t xml:space="preserve">çok çıktının taslağını içeren bir </w:t>
            </w:r>
            <w:r w:rsidR="009E4A05" w:rsidRPr="00C301D8">
              <w:rPr>
                <w:sz w:val="16"/>
                <w:lang w:val="tr-TR"/>
              </w:rPr>
              <w:t>standardizasyon</w:t>
            </w:r>
            <w:r w:rsidRPr="00C301D8">
              <w:rPr>
                <w:sz w:val="16"/>
                <w:lang w:val="tr-TR"/>
              </w:rPr>
              <w:t xml:space="preserve"> projesinde, </w:t>
            </w:r>
            <w:r w:rsidR="00545680" w:rsidRPr="00C301D8">
              <w:rPr>
                <w:sz w:val="16"/>
                <w:lang w:val="tr-TR"/>
              </w:rPr>
              <w:t xml:space="preserve">projenin </w:t>
            </w:r>
            <w:r w:rsidRPr="00C301D8">
              <w:rPr>
                <w:sz w:val="16"/>
                <w:lang w:val="tr-TR"/>
              </w:rPr>
              <w:t xml:space="preserve">yukarıdaki </w:t>
            </w:r>
            <w:r w:rsidR="00545680" w:rsidRPr="00C301D8">
              <w:rPr>
                <w:sz w:val="16"/>
                <w:lang w:val="tr-TR"/>
              </w:rPr>
              <w:t xml:space="preserve">gerekçeleri tamamen dolduran kısımları </w:t>
            </w:r>
            <w:r w:rsidR="00545680" w:rsidRPr="00C301D8">
              <w:rPr>
                <w:i/>
                <w:sz w:val="16"/>
                <w:lang w:val="tr-TR"/>
              </w:rPr>
              <w:t xml:space="preserve">EN </w:t>
            </w:r>
            <w:r w:rsidR="00545680" w:rsidRPr="00C301D8">
              <w:rPr>
                <w:sz w:val="16"/>
                <w:lang w:val="tr-TR"/>
              </w:rPr>
              <w:t xml:space="preserve"> olabilir, diğer kısımlar uygunluklarına göre </w:t>
            </w:r>
            <w:r w:rsidR="00545680" w:rsidRPr="00C301D8">
              <w:rPr>
                <w:i/>
                <w:sz w:val="16"/>
                <w:lang w:val="tr-TR"/>
              </w:rPr>
              <w:t>TS</w:t>
            </w:r>
            <w:r w:rsidR="00545680" w:rsidRPr="00C301D8">
              <w:rPr>
                <w:sz w:val="16"/>
                <w:lang w:val="tr-TR"/>
              </w:rPr>
              <w:t xml:space="preserve">, </w:t>
            </w:r>
            <w:r w:rsidR="00545680" w:rsidRPr="00C301D8">
              <w:rPr>
                <w:i/>
                <w:sz w:val="16"/>
                <w:lang w:val="tr-TR"/>
              </w:rPr>
              <w:t>TR</w:t>
            </w:r>
            <w:r w:rsidR="00545680" w:rsidRPr="00C301D8">
              <w:rPr>
                <w:sz w:val="16"/>
                <w:lang w:val="tr-TR"/>
              </w:rPr>
              <w:t xml:space="preserve">  veya </w:t>
            </w:r>
            <w:r w:rsidR="00545680" w:rsidRPr="00C301D8">
              <w:rPr>
                <w:i/>
                <w:sz w:val="16"/>
                <w:lang w:val="tr-TR"/>
              </w:rPr>
              <w:t xml:space="preserve">ES </w:t>
            </w:r>
            <w:r w:rsidR="00545680" w:rsidRPr="00C301D8">
              <w:rPr>
                <w:sz w:val="16"/>
                <w:lang w:val="tr-TR"/>
              </w:rPr>
              <w:t>olabilir.</w:t>
            </w:r>
          </w:p>
          <w:p w:rsidR="00117E76" w:rsidRPr="00C301D8" w:rsidRDefault="00545680" w:rsidP="0009662B">
            <w:pPr>
              <w:pStyle w:val="TAL"/>
              <w:rPr>
                <w:sz w:val="16"/>
                <w:lang w:val="tr-TR"/>
              </w:rPr>
            </w:pPr>
            <w:r w:rsidRPr="00C301D8">
              <w:rPr>
                <w:sz w:val="16"/>
                <w:lang w:val="tr-TR"/>
              </w:rPr>
              <w:t xml:space="preserve">Gelişen teknolojiler için, yukarıdaki gerekçeler tam olarak </w:t>
            </w:r>
            <w:r w:rsidR="009E4A05" w:rsidRPr="00C301D8">
              <w:rPr>
                <w:sz w:val="16"/>
                <w:lang w:val="tr-TR"/>
              </w:rPr>
              <w:t>doldurulmuş</w:t>
            </w:r>
            <w:r w:rsidRPr="00C301D8">
              <w:rPr>
                <w:sz w:val="16"/>
                <w:lang w:val="tr-TR"/>
              </w:rPr>
              <w:t xml:space="preserve"> olsa bile, hükümler ‘sabit’ olana kadar, çıktı TS’ye yönlendirilebilir.</w:t>
            </w:r>
          </w:p>
        </w:tc>
        <w:tc>
          <w:tcPr>
            <w:tcW w:w="3464" w:type="dxa"/>
          </w:tcPr>
          <w:p w:rsidR="00117E76" w:rsidRPr="00C301D8" w:rsidRDefault="00117E76" w:rsidP="0009662B">
            <w:pPr>
              <w:pStyle w:val="TAL"/>
              <w:rPr>
                <w:lang w:val="tr-TR"/>
              </w:rPr>
            </w:pPr>
          </w:p>
          <w:p w:rsidR="00117E76" w:rsidRPr="00C301D8" w:rsidRDefault="00117E76" w:rsidP="0009662B">
            <w:pPr>
              <w:pStyle w:val="TAL"/>
              <w:rPr>
                <w:lang w:val="tr-TR"/>
              </w:rPr>
            </w:pPr>
          </w:p>
          <w:p w:rsidR="00117E76" w:rsidRPr="00C301D8" w:rsidRDefault="00117E76" w:rsidP="0009662B">
            <w:pPr>
              <w:pStyle w:val="TAL"/>
              <w:rPr>
                <w:lang w:val="tr-TR"/>
              </w:rPr>
            </w:pPr>
          </w:p>
        </w:tc>
        <w:tc>
          <w:tcPr>
            <w:tcW w:w="1707" w:type="dxa"/>
            <w:shd w:val="clear" w:color="auto" w:fill="FFFF99"/>
          </w:tcPr>
          <w:p w:rsidR="00117E76" w:rsidRPr="00C301D8" w:rsidRDefault="00117E76" w:rsidP="0009662B">
            <w:pPr>
              <w:pStyle w:val="TAH"/>
              <w:rPr>
                <w:lang w:val="tr-TR"/>
              </w:rPr>
            </w:pPr>
            <w:r w:rsidRPr="00C301D8">
              <w:rPr>
                <w:lang w:val="tr-TR"/>
              </w:rPr>
              <w:t xml:space="preserve">TB </w:t>
            </w:r>
          </w:p>
          <w:p w:rsidR="00117E76" w:rsidRPr="00C301D8" w:rsidRDefault="00117E76" w:rsidP="0009662B">
            <w:pPr>
              <w:pStyle w:val="TAH"/>
              <w:rPr>
                <w:lang w:val="tr-TR"/>
              </w:rPr>
            </w:pPr>
            <w:r w:rsidRPr="00C301D8">
              <w:rPr>
                <w:lang w:val="tr-TR"/>
              </w:rPr>
              <w:t xml:space="preserve">+ </w:t>
            </w:r>
          </w:p>
          <w:p w:rsidR="00117E76" w:rsidRPr="00C301D8" w:rsidRDefault="00FA06A5" w:rsidP="0009662B">
            <w:pPr>
              <w:pStyle w:val="TAH"/>
              <w:rPr>
                <w:lang w:val="tr-TR"/>
              </w:rPr>
            </w:pPr>
            <w:r w:rsidRPr="00C301D8">
              <w:rPr>
                <w:lang w:val="tr-TR"/>
              </w:rPr>
              <w:t xml:space="preserve">Tüm </w:t>
            </w:r>
            <w:r w:rsidR="00117E76" w:rsidRPr="00C301D8">
              <w:rPr>
                <w:lang w:val="tr-TR"/>
              </w:rPr>
              <w:t xml:space="preserve">ETSI </w:t>
            </w:r>
            <w:r w:rsidRPr="00C301D8">
              <w:rPr>
                <w:lang w:val="tr-TR"/>
              </w:rPr>
              <w:t xml:space="preserve">üyeleri </w:t>
            </w:r>
            <w:r w:rsidR="00117E76" w:rsidRPr="009E4A05">
              <w:rPr>
                <w:lang w:val="tr-TR"/>
              </w:rPr>
              <w:t>(</w:t>
            </w:r>
            <w:r w:rsidR="00717866">
              <w:rPr>
                <w:lang w:val="tr-TR"/>
              </w:rPr>
              <w:t>Delegasyonların Avrupa ulusal başkanı ulusal oylarını NSO üzerinden kullanırlar</w:t>
            </w:r>
            <w:r w:rsidR="00117E76" w:rsidRPr="009E4A05">
              <w:rPr>
                <w:lang w:val="tr-TR"/>
              </w:rPr>
              <w:t>)</w:t>
            </w:r>
            <w:r w:rsidR="00117E76" w:rsidRPr="00C301D8">
              <w:rPr>
                <w:lang w:val="tr-TR"/>
              </w:rPr>
              <w:t xml:space="preserve"> </w:t>
            </w:r>
          </w:p>
        </w:tc>
      </w:tr>
      <w:tr w:rsidR="00117E76" w:rsidRPr="00C301D8">
        <w:trPr>
          <w:jc w:val="center"/>
        </w:trPr>
        <w:tc>
          <w:tcPr>
            <w:tcW w:w="4604" w:type="dxa"/>
          </w:tcPr>
          <w:p w:rsidR="00117E76" w:rsidRPr="00C301D8" w:rsidRDefault="00117E76" w:rsidP="0009662B">
            <w:pPr>
              <w:pStyle w:val="TAL"/>
              <w:rPr>
                <w:lang w:val="tr-TR"/>
              </w:rPr>
            </w:pPr>
          </w:p>
        </w:tc>
        <w:tc>
          <w:tcPr>
            <w:tcW w:w="3464" w:type="dxa"/>
          </w:tcPr>
          <w:p w:rsidR="00117E76" w:rsidRPr="00C301D8" w:rsidRDefault="00117E76" w:rsidP="0009662B">
            <w:pPr>
              <w:pStyle w:val="TAH"/>
              <w:rPr>
                <w:lang w:val="tr-TR"/>
              </w:rPr>
            </w:pPr>
            <w:r w:rsidRPr="00C301D8">
              <w:rPr>
                <w:lang w:val="tr-TR"/>
              </w:rPr>
              <w:t>SR</w:t>
            </w:r>
          </w:p>
          <w:p w:rsidR="00117E76" w:rsidRPr="00C301D8" w:rsidRDefault="0032623A" w:rsidP="0009662B">
            <w:pPr>
              <w:pStyle w:val="TAL"/>
              <w:rPr>
                <w:lang w:val="tr-TR"/>
              </w:rPr>
            </w:pPr>
            <w:r w:rsidRPr="00C301D8">
              <w:rPr>
                <w:lang w:val="tr-TR"/>
              </w:rPr>
              <w:t>ETSI Özel Raporu</w:t>
            </w:r>
          </w:p>
          <w:p w:rsidR="00117E76" w:rsidRPr="00C301D8" w:rsidRDefault="0032623A" w:rsidP="0009662B">
            <w:pPr>
              <w:pStyle w:val="TAL"/>
              <w:rPr>
                <w:sz w:val="16"/>
                <w:lang w:val="tr-TR"/>
              </w:rPr>
            </w:pPr>
            <w:r w:rsidRPr="00C301D8">
              <w:rPr>
                <w:i/>
                <w:sz w:val="16"/>
                <w:lang w:val="tr-TR"/>
              </w:rPr>
              <w:t>S</w:t>
            </w:r>
            <w:r w:rsidR="00117E76" w:rsidRPr="00C301D8">
              <w:rPr>
                <w:i/>
                <w:sz w:val="16"/>
                <w:lang w:val="tr-TR"/>
              </w:rPr>
              <w:t>R</w:t>
            </w:r>
            <w:r w:rsidR="00117E76" w:rsidRPr="00C301D8">
              <w:rPr>
                <w:sz w:val="16"/>
                <w:lang w:val="tr-TR"/>
              </w:rPr>
              <w:t xml:space="preserve"> (ETSI </w:t>
            </w:r>
            <w:r w:rsidRPr="00C301D8">
              <w:rPr>
                <w:sz w:val="16"/>
                <w:lang w:val="tr-TR"/>
              </w:rPr>
              <w:t>Özel Raporu</w:t>
            </w:r>
            <w:r w:rsidR="008F6136" w:rsidRPr="00C301D8">
              <w:rPr>
                <w:sz w:val="16"/>
                <w:lang w:val="tr-TR"/>
              </w:rPr>
              <w:t>), genel ETSI üyeleri veya kamu çıkarı hakkında bilgi içeren diğer herhangi bir tür doküman için kullanılabilir. SR ayrıca, veritabanı içer</w:t>
            </w:r>
            <w:r w:rsidR="009E4A05">
              <w:rPr>
                <w:sz w:val="16"/>
                <w:lang w:val="tr-TR"/>
              </w:rPr>
              <w:t>i</w:t>
            </w:r>
            <w:r w:rsidR="008F6136" w:rsidRPr="00C301D8">
              <w:rPr>
                <w:sz w:val="16"/>
                <w:lang w:val="tr-TR"/>
              </w:rPr>
              <w:t xml:space="preserve">ği ile temellenen  </w:t>
            </w:r>
            <w:r w:rsidR="00117E76" w:rsidRPr="00C301D8">
              <w:rPr>
                <w:sz w:val="16"/>
                <w:lang w:val="tr-TR"/>
              </w:rPr>
              <w:t xml:space="preserve"> </w:t>
            </w:r>
            <w:r w:rsidR="008F6136" w:rsidRPr="00C301D8">
              <w:rPr>
                <w:sz w:val="16"/>
                <w:lang w:val="tr-TR"/>
              </w:rPr>
              <w:t>ETSI web sitesindeki yazılım uygulaması tarafından üretilen dinamik içerik uygun bir çıktı türüdür</w:t>
            </w:r>
          </w:p>
        </w:tc>
        <w:tc>
          <w:tcPr>
            <w:tcW w:w="1707" w:type="dxa"/>
            <w:shd w:val="clear" w:color="auto" w:fill="FFFF99"/>
          </w:tcPr>
          <w:p w:rsidR="00117E76" w:rsidRPr="00C301D8" w:rsidRDefault="0032623A" w:rsidP="0009662B">
            <w:pPr>
              <w:pStyle w:val="TAH"/>
              <w:rPr>
                <w:lang w:val="tr-TR"/>
              </w:rPr>
            </w:pPr>
            <w:r w:rsidRPr="00C301D8">
              <w:rPr>
                <w:lang w:val="tr-TR"/>
              </w:rPr>
              <w:t>Özel kurallar</w:t>
            </w:r>
          </w:p>
          <w:p w:rsidR="00117E76" w:rsidRPr="00C301D8" w:rsidRDefault="00117E76" w:rsidP="0009662B">
            <w:pPr>
              <w:pStyle w:val="TAH"/>
              <w:rPr>
                <w:lang w:val="tr-TR"/>
              </w:rPr>
            </w:pPr>
            <w:r w:rsidRPr="00C301D8">
              <w:rPr>
                <w:lang w:val="tr-TR"/>
              </w:rPr>
              <w:t>(TB/ Board/ OCG/ ETSI </w:t>
            </w:r>
            <w:r w:rsidR="0032623A" w:rsidRPr="00C301D8">
              <w:rPr>
                <w:lang w:val="tr-TR"/>
              </w:rPr>
              <w:t>Genel Müdürü</w:t>
            </w:r>
            <w:r w:rsidRPr="00C301D8">
              <w:rPr>
                <w:lang w:val="tr-TR"/>
              </w:rPr>
              <w:t>)</w:t>
            </w:r>
          </w:p>
        </w:tc>
      </w:tr>
    </w:tbl>
    <w:p w:rsidR="00117E76" w:rsidRPr="00C301D8" w:rsidRDefault="00117E76" w:rsidP="00BD5116">
      <w:pPr>
        <w:pStyle w:val="Balk2"/>
        <w:rPr>
          <w:lang w:val="tr-TR"/>
        </w:rPr>
      </w:pPr>
      <w:bookmarkStart w:id="83" w:name="_Toc114285912"/>
      <w:bookmarkStart w:id="84" w:name="_Toc114542893"/>
      <w:bookmarkStart w:id="85" w:name="_Toc114542955"/>
      <w:bookmarkStart w:id="86" w:name="_Toc115845923"/>
      <w:bookmarkStart w:id="87" w:name="_Toc118083477"/>
      <w:bookmarkStart w:id="88" w:name="_Toc188659667"/>
      <w:r w:rsidRPr="00C301D8">
        <w:rPr>
          <w:lang w:val="tr-TR"/>
        </w:rPr>
        <w:t>4.4</w:t>
      </w:r>
      <w:r w:rsidRPr="00C301D8">
        <w:rPr>
          <w:lang w:val="tr-TR"/>
        </w:rPr>
        <w:tab/>
      </w:r>
      <w:r w:rsidR="008F6136" w:rsidRPr="00C301D8">
        <w:rPr>
          <w:lang w:val="tr-TR"/>
        </w:rPr>
        <w:t>Teknik Birimler</w:t>
      </w:r>
      <w:bookmarkEnd w:id="83"/>
      <w:bookmarkEnd w:id="84"/>
      <w:bookmarkEnd w:id="85"/>
      <w:bookmarkEnd w:id="86"/>
      <w:bookmarkEnd w:id="87"/>
      <w:bookmarkEnd w:id="88"/>
    </w:p>
    <w:p w:rsidR="00117E76" w:rsidRPr="00C301D8" w:rsidRDefault="00AC23E7">
      <w:pPr>
        <w:rPr>
          <w:lang w:val="tr-TR"/>
        </w:rPr>
      </w:pPr>
      <w:r w:rsidRPr="00C301D8">
        <w:rPr>
          <w:lang w:val="tr-TR"/>
        </w:rPr>
        <w:t>Bir TB, bütün ETSI üyelerin bu sektördeki çıkarlarını temsil eden bir uzmanlar grubudur. Genel olarak bu doküman, çalışma ve karar metotlarını belirten kurallara bağlı olan uzmanların bulunduğu ETSI TB’</w:t>
      </w:r>
      <w:r w:rsidR="00790519" w:rsidRPr="00C301D8">
        <w:rPr>
          <w:lang w:val="tr-TR"/>
        </w:rPr>
        <w:t xml:space="preserve">leri ile ilgilenir.BU ETSI </w:t>
      </w:r>
      <w:r w:rsidR="00790519" w:rsidRPr="00C301D8">
        <w:rPr>
          <w:lang w:val="tr-TR"/>
        </w:rPr>
        <w:lastRenderedPageBreak/>
        <w:t xml:space="preserve">kuralları uygulanabilir </w:t>
      </w:r>
      <w:r w:rsidR="00717866">
        <w:rPr>
          <w:lang w:val="tr-TR"/>
        </w:rPr>
        <w:t>tüzük</w:t>
      </w:r>
      <w:r w:rsidR="00790519" w:rsidRPr="00C301D8">
        <w:rPr>
          <w:lang w:val="tr-TR"/>
        </w:rPr>
        <w:t xml:space="preserve"> (güncel olarak  EU  98/34/EC [</w:t>
      </w:r>
      <w:r w:rsidR="00790519" w:rsidRPr="00C301D8">
        <w:rPr>
          <w:lang w:val="tr-TR"/>
        </w:rPr>
        <w:fldChar w:fldCharType="begin"/>
      </w:r>
      <w:r w:rsidR="00790519" w:rsidRPr="00C301D8">
        <w:rPr>
          <w:lang w:val="tr-TR"/>
        </w:rPr>
        <w:instrText xml:space="preserve">REF REF_9834EC </w:instrText>
      </w:r>
      <w:r w:rsidR="00790519" w:rsidRPr="00C301D8">
        <w:rPr>
          <w:lang w:val="tr-TR"/>
        </w:rPr>
        <w:fldChar w:fldCharType="separate"/>
      </w:r>
      <w:r w:rsidR="00790519" w:rsidRPr="00C301D8">
        <w:rPr>
          <w:lang w:val="tr-TR"/>
        </w:rPr>
        <w:t>15</w:t>
      </w:r>
      <w:r w:rsidR="00790519" w:rsidRPr="00C301D8">
        <w:rPr>
          <w:lang w:val="tr-TR"/>
        </w:rPr>
        <w:fldChar w:fldCharType="end"/>
      </w:r>
      <w:r w:rsidR="00790519" w:rsidRPr="00C301D8">
        <w:rPr>
          <w:lang w:val="tr-TR"/>
        </w:rPr>
        <w:t>] Direktifi) ile aynı çizgidedir ve ETSI Genel Kurulu tarafından düzenli olarak güncellenirler.</w:t>
      </w:r>
    </w:p>
    <w:p w:rsidR="003A5A43" w:rsidRPr="00C301D8" w:rsidRDefault="00117E76" w:rsidP="008D17B7">
      <w:pPr>
        <w:pStyle w:val="NO"/>
        <w:rPr>
          <w:lang w:val="tr-TR"/>
        </w:rPr>
      </w:pPr>
      <w:r w:rsidRPr="00C301D8">
        <w:rPr>
          <w:lang w:val="tr-TR"/>
        </w:rPr>
        <w:t>N</w:t>
      </w:r>
      <w:r w:rsidR="00790519" w:rsidRPr="00C301D8">
        <w:rPr>
          <w:lang w:val="tr-TR"/>
        </w:rPr>
        <w:t>OT:</w:t>
      </w:r>
      <w:r w:rsidR="00790519" w:rsidRPr="00C301D8">
        <w:rPr>
          <w:lang w:val="tr-TR"/>
        </w:rPr>
        <w:tab/>
        <w:t>ETSI kuralları</w:t>
      </w:r>
      <w:r w:rsidRPr="00C301D8">
        <w:rPr>
          <w:lang w:val="tr-TR"/>
        </w:rPr>
        <w:t xml:space="preserve"> </w:t>
      </w:r>
      <w:hyperlink r:id="rId15" w:history="1">
        <w:r w:rsidRPr="00C301D8">
          <w:rPr>
            <w:rStyle w:val="Kpr"/>
            <w:lang w:val="tr-TR"/>
          </w:rPr>
          <w:t>http://portal.etsi.org/directives/</w:t>
        </w:r>
      </w:hyperlink>
      <w:r w:rsidR="00790519" w:rsidRPr="00C301D8">
        <w:rPr>
          <w:u w:val="single"/>
          <w:lang w:val="tr-TR"/>
        </w:rPr>
        <w:t xml:space="preserve"> </w:t>
      </w:r>
      <w:r w:rsidR="00790519" w:rsidRPr="00C301D8">
        <w:rPr>
          <w:lang w:val="tr-TR"/>
        </w:rPr>
        <w:t>adresinde bulunabilir.</w:t>
      </w:r>
    </w:p>
    <w:p w:rsidR="00117E76" w:rsidRPr="00C301D8" w:rsidRDefault="00117E76" w:rsidP="00AC3AAC">
      <w:pPr>
        <w:pStyle w:val="Balk1"/>
        <w:rPr>
          <w:lang w:val="tr-TR"/>
        </w:rPr>
      </w:pPr>
      <w:bookmarkStart w:id="89" w:name="_Toc114285913"/>
      <w:bookmarkStart w:id="90" w:name="_Toc114542894"/>
      <w:bookmarkStart w:id="91" w:name="_Toc114542956"/>
      <w:bookmarkStart w:id="92" w:name="_Toc115845924"/>
      <w:bookmarkStart w:id="93" w:name="_Toc118083478"/>
      <w:bookmarkStart w:id="94" w:name="_Toc188659668"/>
      <w:r w:rsidRPr="00C301D8">
        <w:rPr>
          <w:lang w:val="tr-TR"/>
        </w:rPr>
        <w:t>5</w:t>
      </w:r>
      <w:r w:rsidR="00F510D0" w:rsidRPr="00C301D8">
        <w:rPr>
          <w:lang w:val="tr-TR"/>
        </w:rPr>
        <w:tab/>
        <w:t>Zorunlu</w:t>
      </w:r>
      <w:r w:rsidRPr="00C301D8">
        <w:rPr>
          <w:lang w:val="tr-TR"/>
        </w:rPr>
        <w:t xml:space="preserve"> standar</w:t>
      </w:r>
      <w:bookmarkEnd w:id="89"/>
      <w:bookmarkEnd w:id="90"/>
      <w:bookmarkEnd w:id="91"/>
      <w:bookmarkEnd w:id="92"/>
      <w:bookmarkEnd w:id="93"/>
      <w:r w:rsidR="00F510D0" w:rsidRPr="00C301D8">
        <w:rPr>
          <w:lang w:val="tr-TR"/>
        </w:rPr>
        <w:t>tlar</w:t>
      </w:r>
      <w:bookmarkEnd w:id="94"/>
    </w:p>
    <w:p w:rsidR="00117E76" w:rsidRPr="00C301D8" w:rsidRDefault="00F510D0" w:rsidP="00AC3AAC">
      <w:pPr>
        <w:keepNext/>
        <w:keepLines/>
        <w:rPr>
          <w:lang w:val="tr-TR"/>
        </w:rPr>
      </w:pPr>
      <w:r w:rsidRPr="00C301D8">
        <w:rPr>
          <w:lang w:val="tr-TR"/>
        </w:rPr>
        <w:t xml:space="preserve">Mevcut </w:t>
      </w:r>
      <w:r w:rsidR="00872FEA">
        <w:rPr>
          <w:lang w:val="tr-TR"/>
        </w:rPr>
        <w:t>doküman</w:t>
      </w:r>
      <w:r w:rsidRPr="00C301D8">
        <w:rPr>
          <w:lang w:val="tr-TR"/>
        </w:rPr>
        <w:t>da emredici kısım yoktur.</w:t>
      </w:r>
      <w:r w:rsidR="00117E76" w:rsidRPr="00C301D8">
        <w:rPr>
          <w:lang w:val="tr-TR"/>
        </w:rPr>
        <w:t xml:space="preserve"> </w:t>
      </w:r>
      <w:r w:rsidR="0088210F" w:rsidRPr="00C301D8">
        <w:rPr>
          <w:lang w:val="tr-TR"/>
        </w:rPr>
        <w:t>Bu hükümde</w:t>
      </w:r>
      <w:r w:rsidRPr="00C301D8">
        <w:rPr>
          <w:lang w:val="tr-TR"/>
        </w:rPr>
        <w:t xml:space="preserve"> tanımlanacak standartlar CEU’nun kararına bağlı olarak emredici olacaktır (FwD - Direktif 2002/21/EC [</w:t>
      </w:r>
      <w:r w:rsidRPr="00C301D8">
        <w:rPr>
          <w:lang w:val="tr-TR"/>
        </w:rPr>
        <w:fldChar w:fldCharType="begin"/>
      </w:r>
      <w:r w:rsidRPr="00C301D8">
        <w:rPr>
          <w:lang w:val="tr-TR"/>
        </w:rPr>
        <w:instrText xml:space="preserve">REF REF_200221EC \* MERGEFORMAT </w:instrText>
      </w:r>
      <w:r w:rsidRPr="00C301D8">
        <w:rPr>
          <w:lang w:val="tr-TR"/>
        </w:rPr>
        <w:fldChar w:fldCharType="separate"/>
      </w:r>
      <w:r w:rsidRPr="00C301D8">
        <w:rPr>
          <w:lang w:val="tr-TR"/>
        </w:rPr>
        <w:t>1</w:t>
      </w:r>
      <w:r w:rsidRPr="00C301D8">
        <w:rPr>
          <w:lang w:val="tr-TR"/>
        </w:rPr>
        <w:fldChar w:fldCharType="end"/>
      </w:r>
      <w:r w:rsidRPr="00C301D8">
        <w:rPr>
          <w:lang w:val="tr-TR"/>
        </w:rPr>
        <w:t>], madde 17, bölüm 3 bağlamında).</w:t>
      </w:r>
      <w:r w:rsidR="00117E76" w:rsidRPr="00C301D8">
        <w:rPr>
          <w:lang w:val="tr-TR"/>
        </w:rPr>
        <w:t xml:space="preserve"> </w:t>
      </w:r>
      <w:r w:rsidR="0088210F" w:rsidRPr="00C301D8">
        <w:rPr>
          <w:lang w:val="tr-TR"/>
        </w:rPr>
        <w:t xml:space="preserve">Bu hükmün, başka hüküm(ler) deki </w:t>
      </w:r>
      <w:r w:rsidR="00717866" w:rsidRPr="00C301D8">
        <w:rPr>
          <w:lang w:val="tr-TR"/>
        </w:rPr>
        <w:t>standartlardan</w:t>
      </w:r>
      <w:r w:rsidR="0088210F" w:rsidRPr="00C301D8">
        <w:rPr>
          <w:lang w:val="tr-TR"/>
        </w:rPr>
        <w:t xml:space="preserve"> yapılacak seçimi temel alması önerilir.</w:t>
      </w:r>
    </w:p>
    <w:p w:rsidR="003A5A43" w:rsidRPr="00C301D8" w:rsidRDefault="00117E76" w:rsidP="00AC3AAC">
      <w:pPr>
        <w:pStyle w:val="NO"/>
        <w:keepNext/>
        <w:rPr>
          <w:lang w:val="tr-TR"/>
        </w:rPr>
      </w:pPr>
      <w:r w:rsidRPr="00C301D8">
        <w:rPr>
          <w:lang w:val="tr-TR"/>
        </w:rPr>
        <w:t>N</w:t>
      </w:r>
      <w:r w:rsidR="00006723" w:rsidRPr="00C301D8">
        <w:rPr>
          <w:lang w:val="tr-TR"/>
        </w:rPr>
        <w:t>OT1</w:t>
      </w:r>
      <w:r w:rsidRPr="00C301D8">
        <w:rPr>
          <w:lang w:val="tr-TR"/>
        </w:rPr>
        <w:t>:</w:t>
      </w:r>
      <w:r w:rsidRPr="00C301D8">
        <w:rPr>
          <w:lang w:val="tr-TR"/>
        </w:rPr>
        <w:tab/>
      </w:r>
      <w:r w:rsidR="00D30819" w:rsidRPr="00C301D8">
        <w:rPr>
          <w:lang w:val="tr-TR"/>
        </w:rPr>
        <w:t>Buna rağmen, A</w:t>
      </w:r>
      <w:r w:rsidR="00006723" w:rsidRPr="00C301D8">
        <w:rPr>
          <w:lang w:val="tr-TR"/>
        </w:rPr>
        <w:t>ralık 2002’de (2002/C 331/04 [</w:t>
      </w:r>
      <w:r w:rsidR="00006723" w:rsidRPr="00C301D8">
        <w:rPr>
          <w:lang w:val="tr-TR"/>
        </w:rPr>
        <w:fldChar w:fldCharType="begin"/>
      </w:r>
      <w:r w:rsidR="00006723" w:rsidRPr="00C301D8">
        <w:rPr>
          <w:lang w:val="tr-TR"/>
        </w:rPr>
        <w:instrText>REF REF_2002C33104</w:instrText>
      </w:r>
      <w:r w:rsidR="00006723" w:rsidRPr="00C301D8">
        <w:rPr>
          <w:lang w:val="tr-TR"/>
        </w:rPr>
        <w:fldChar w:fldCharType="separate"/>
      </w:r>
      <w:r w:rsidR="00006723" w:rsidRPr="00C301D8">
        <w:rPr>
          <w:lang w:val="tr-TR"/>
        </w:rPr>
        <w:t>6</w:t>
      </w:r>
      <w:r w:rsidR="00006723" w:rsidRPr="00C301D8">
        <w:rPr>
          <w:lang w:val="tr-TR"/>
        </w:rPr>
        <w:fldChar w:fldCharType="end"/>
      </w:r>
      <w:r w:rsidR="00006723" w:rsidRPr="00C301D8">
        <w:rPr>
          <w:lang w:val="tr-TR"/>
        </w:rPr>
        <w:t>]) ve Temmuz 2003 de güncellendi (2003/548/EC [</w:t>
      </w:r>
      <w:r w:rsidR="00006723" w:rsidRPr="00C301D8">
        <w:rPr>
          <w:lang w:val="tr-TR"/>
        </w:rPr>
        <w:fldChar w:fldCharType="begin"/>
      </w:r>
      <w:r w:rsidR="00006723" w:rsidRPr="00C301D8">
        <w:rPr>
          <w:lang w:val="tr-TR"/>
        </w:rPr>
        <w:instrText xml:space="preserve">REF REF_2003548EC \* MERGEFORMAT </w:instrText>
      </w:r>
      <w:r w:rsidR="00006723" w:rsidRPr="00C301D8">
        <w:rPr>
          <w:lang w:val="tr-TR"/>
        </w:rPr>
        <w:fldChar w:fldCharType="separate"/>
      </w:r>
      <w:r w:rsidR="00006723" w:rsidRPr="00C301D8">
        <w:rPr>
          <w:lang w:val="tr-TR"/>
        </w:rPr>
        <w:t>7</w:t>
      </w:r>
      <w:r w:rsidR="00006723" w:rsidRPr="00C301D8">
        <w:rPr>
          <w:lang w:val="tr-TR"/>
        </w:rPr>
        <w:fldChar w:fldCharType="end"/>
      </w:r>
      <w:r w:rsidR="00006723" w:rsidRPr="00C301D8">
        <w:rPr>
          <w:lang w:val="tr-TR"/>
        </w:rPr>
        <w:t>]) yayınlanan LoS’de kullanılan kriterin</w:t>
      </w:r>
      <w:r w:rsidR="00D30819" w:rsidRPr="00C301D8">
        <w:rPr>
          <w:lang w:val="tr-TR"/>
        </w:rPr>
        <w:t>,</w:t>
      </w:r>
      <w:r w:rsidR="00006723" w:rsidRPr="00C301D8">
        <w:rPr>
          <w:lang w:val="tr-TR"/>
        </w:rPr>
        <w:t xml:space="preserve"> </w:t>
      </w:r>
      <w:r w:rsidR="00D30819" w:rsidRPr="00C301D8">
        <w:rPr>
          <w:lang w:val="tr-TR"/>
        </w:rPr>
        <w:t xml:space="preserve">hizmet sağlayıcılarının </w:t>
      </w:r>
      <w:r w:rsidR="00EB67D2" w:rsidRPr="00C301D8">
        <w:rPr>
          <w:lang w:val="tr-TR"/>
        </w:rPr>
        <w:t>birbirlerine</w:t>
      </w:r>
      <w:r w:rsidR="00D30819" w:rsidRPr="00C301D8">
        <w:rPr>
          <w:lang w:val="tr-TR"/>
        </w:rPr>
        <w:t xml:space="preserve"> bağlanmalarını ve son kullanıcıya erişmelerini sağlayan minimum sayıda bir fiziksel desteği mümkün kılan çekirdek bi</w:t>
      </w:r>
      <w:r w:rsidR="00EB67D2" w:rsidRPr="00C301D8">
        <w:rPr>
          <w:lang w:val="tr-TR"/>
        </w:rPr>
        <w:t xml:space="preserve">r önlem </w:t>
      </w:r>
      <w:r w:rsidR="00D30819" w:rsidRPr="00C301D8">
        <w:rPr>
          <w:lang w:val="tr-TR"/>
        </w:rPr>
        <w:t xml:space="preserve">grubu inşa ettiği varsayılır. </w:t>
      </w:r>
      <w:r w:rsidR="00C779CB" w:rsidRPr="00C301D8">
        <w:rPr>
          <w:lang w:val="tr-TR"/>
        </w:rPr>
        <w:t>Kiralık hatların koşulları ve ücretlendirilmesi hakkındaki 2005/57/EC [</w:t>
      </w:r>
      <w:r w:rsidR="00C779CB" w:rsidRPr="00C301D8">
        <w:rPr>
          <w:lang w:val="tr-TR"/>
        </w:rPr>
        <w:fldChar w:fldCharType="begin"/>
      </w:r>
      <w:r w:rsidR="00C779CB" w:rsidRPr="00C301D8">
        <w:rPr>
          <w:lang w:val="tr-TR"/>
        </w:rPr>
        <w:instrText>REF REF_200557EC</w:instrText>
      </w:r>
      <w:r w:rsidR="00C779CB" w:rsidRPr="00C301D8">
        <w:rPr>
          <w:lang w:val="tr-TR"/>
        </w:rPr>
        <w:fldChar w:fldCharType="separate"/>
      </w:r>
      <w:r w:rsidR="00C779CB" w:rsidRPr="00C301D8">
        <w:rPr>
          <w:lang w:val="tr-TR"/>
        </w:rPr>
        <w:t>8</w:t>
      </w:r>
      <w:r w:rsidR="00C779CB" w:rsidRPr="00C301D8">
        <w:rPr>
          <w:lang w:val="tr-TR"/>
        </w:rPr>
        <w:fldChar w:fldCharType="end"/>
      </w:r>
      <w:r w:rsidR="00C779CB" w:rsidRPr="00C301D8">
        <w:rPr>
          <w:lang w:val="tr-TR"/>
        </w:rPr>
        <w:t>] ve 2005/268/EC [</w:t>
      </w:r>
      <w:r w:rsidR="00C779CB" w:rsidRPr="00C301D8">
        <w:rPr>
          <w:lang w:val="tr-TR"/>
        </w:rPr>
        <w:fldChar w:fldCharType="begin"/>
      </w:r>
      <w:r w:rsidR="00C779CB" w:rsidRPr="00C301D8">
        <w:rPr>
          <w:lang w:val="tr-TR"/>
        </w:rPr>
        <w:instrText>REF REF_2005268EC</w:instrText>
      </w:r>
      <w:r w:rsidR="00C779CB" w:rsidRPr="00C301D8">
        <w:rPr>
          <w:lang w:val="tr-TR"/>
        </w:rPr>
        <w:fldChar w:fldCharType="separate"/>
      </w:r>
      <w:r w:rsidR="00C779CB" w:rsidRPr="00C301D8">
        <w:rPr>
          <w:lang w:val="tr-TR"/>
        </w:rPr>
        <w:t>9</w:t>
      </w:r>
      <w:r w:rsidR="00C779CB" w:rsidRPr="00C301D8">
        <w:rPr>
          <w:lang w:val="tr-TR"/>
        </w:rPr>
        <w:fldChar w:fldCharType="end"/>
      </w:r>
      <w:r w:rsidR="00C779CB" w:rsidRPr="00C301D8">
        <w:rPr>
          <w:lang w:val="tr-TR"/>
        </w:rPr>
        <w:t>] Tav</w:t>
      </w:r>
      <w:r w:rsidR="00717866">
        <w:rPr>
          <w:lang w:val="tr-TR"/>
        </w:rPr>
        <w:t>s</w:t>
      </w:r>
      <w:r w:rsidR="00C779CB" w:rsidRPr="00C301D8">
        <w:rPr>
          <w:lang w:val="tr-TR"/>
        </w:rPr>
        <w:t xml:space="preserve">iyeleri bunun hakkında bir onay ve </w:t>
      </w:r>
      <w:r w:rsidR="00F657A6" w:rsidRPr="00C301D8">
        <w:rPr>
          <w:lang w:val="tr-TR"/>
        </w:rPr>
        <w:t xml:space="preserve">artan sayıda hizmet sağlayıcısı tarafından pazarda geniş olarak tanıtılan </w:t>
      </w:r>
      <w:r w:rsidR="00DE2A3D" w:rsidRPr="00C301D8">
        <w:rPr>
          <w:lang w:val="tr-TR"/>
        </w:rPr>
        <w:t>çoklu-paket yüksek bit hızlarını kolaylaştırmak için daha yüksek kapasiteli kiralık hatlarına</w:t>
      </w:r>
      <w:r w:rsidR="009A3A5B" w:rsidRPr="00C301D8">
        <w:rPr>
          <w:lang w:val="tr-TR"/>
        </w:rPr>
        <w:t xml:space="preserve"> genişletilmesini önerir.</w:t>
      </w:r>
    </w:p>
    <w:p w:rsidR="00117E76" w:rsidRPr="00C301D8" w:rsidRDefault="00117E76" w:rsidP="00BD5116">
      <w:pPr>
        <w:pStyle w:val="Balk1"/>
        <w:rPr>
          <w:lang w:val="tr-TR"/>
        </w:rPr>
      </w:pPr>
      <w:bookmarkStart w:id="95" w:name="_Toc114285914"/>
      <w:bookmarkStart w:id="96" w:name="_Toc114542895"/>
      <w:bookmarkStart w:id="97" w:name="_Toc114542957"/>
      <w:bookmarkStart w:id="98" w:name="_Toc115845925"/>
      <w:bookmarkStart w:id="99" w:name="_Toc118083479"/>
      <w:bookmarkStart w:id="100" w:name="_Toc188659669"/>
      <w:r w:rsidRPr="00C301D8">
        <w:rPr>
          <w:lang w:val="tr-TR"/>
        </w:rPr>
        <w:t>6</w:t>
      </w:r>
      <w:r w:rsidRPr="00C301D8">
        <w:rPr>
          <w:lang w:val="tr-TR"/>
        </w:rPr>
        <w:tab/>
      </w:r>
      <w:r w:rsidR="005F189B" w:rsidRPr="00C301D8">
        <w:rPr>
          <w:lang w:val="tr-TR"/>
        </w:rPr>
        <w:t>Saydam iletim kapasitesi</w:t>
      </w:r>
      <w:bookmarkEnd w:id="95"/>
      <w:bookmarkEnd w:id="96"/>
      <w:bookmarkEnd w:id="97"/>
      <w:bookmarkEnd w:id="98"/>
      <w:bookmarkEnd w:id="99"/>
      <w:bookmarkEnd w:id="100"/>
    </w:p>
    <w:p w:rsidR="00117E76" w:rsidRPr="00C301D8" w:rsidRDefault="00AE22C8">
      <w:pPr>
        <w:rPr>
          <w:b/>
          <w:lang w:val="tr-TR"/>
        </w:rPr>
      </w:pPr>
      <w:r w:rsidRPr="00C301D8">
        <w:rPr>
          <w:b/>
          <w:lang w:val="tr-TR"/>
        </w:rPr>
        <w:t>Gerekçe</w:t>
      </w:r>
      <w:r w:rsidR="0009662B" w:rsidRPr="00C301D8">
        <w:rPr>
          <w:b/>
          <w:lang w:val="tr-TR"/>
        </w:rPr>
        <w:t>:</w:t>
      </w:r>
    </w:p>
    <w:p w:rsidR="006E6726" w:rsidRPr="00C301D8" w:rsidRDefault="0009662B" w:rsidP="0009662B">
      <w:pPr>
        <w:pStyle w:val="B10"/>
        <w:rPr>
          <w:lang w:val="tr-TR"/>
        </w:rPr>
      </w:pPr>
      <w:r w:rsidRPr="00C301D8">
        <w:rPr>
          <w:lang w:val="tr-TR"/>
        </w:rPr>
        <w:t>1)</w:t>
      </w:r>
      <w:r w:rsidRPr="00C301D8">
        <w:rPr>
          <w:lang w:val="tr-TR"/>
        </w:rPr>
        <w:tab/>
      </w:r>
      <w:r w:rsidR="001E1119" w:rsidRPr="00C301D8">
        <w:rPr>
          <w:lang w:val="tr-TR"/>
        </w:rPr>
        <w:t>Mevcut düzenlemenin hedefleri</w:t>
      </w:r>
      <w:r w:rsidR="006E6726" w:rsidRPr="00C301D8">
        <w:rPr>
          <w:lang w:val="tr-TR"/>
        </w:rPr>
        <w:t>ne göre</w:t>
      </w:r>
      <w:r w:rsidR="001E1119" w:rsidRPr="00C301D8">
        <w:rPr>
          <w:lang w:val="tr-TR"/>
        </w:rPr>
        <w:t>, NOlar</w:t>
      </w:r>
      <w:r w:rsidR="006E6726" w:rsidRPr="00C301D8">
        <w:rPr>
          <w:lang w:val="tr-TR"/>
        </w:rPr>
        <w:t>,</w:t>
      </w:r>
      <w:r w:rsidR="001E1119" w:rsidRPr="00C301D8">
        <w:rPr>
          <w:lang w:val="tr-TR"/>
        </w:rPr>
        <w:t xml:space="preserve"> </w:t>
      </w:r>
      <w:r w:rsidR="006E6726" w:rsidRPr="00C301D8">
        <w:rPr>
          <w:lang w:val="tr-TR"/>
        </w:rPr>
        <w:t xml:space="preserve">Pazar analizinin sonucuna dayanarak  diğer taraflara </w:t>
      </w:r>
      <w:r w:rsidR="00872FEA">
        <w:rPr>
          <w:lang w:val="tr-TR"/>
        </w:rPr>
        <w:t>veri ağ</w:t>
      </w:r>
      <w:r w:rsidR="006E6726" w:rsidRPr="00C301D8">
        <w:rPr>
          <w:lang w:val="tr-TR"/>
        </w:rPr>
        <w:t>ı tesislerine erişim vermek içindir.</w:t>
      </w:r>
    </w:p>
    <w:p w:rsidR="000A2E67" w:rsidRPr="00C301D8" w:rsidRDefault="006E6726" w:rsidP="000A2E67">
      <w:pPr>
        <w:pStyle w:val="B10"/>
        <w:rPr>
          <w:lang w:val="tr-TR"/>
        </w:rPr>
      </w:pPr>
      <w:r w:rsidRPr="00C301D8">
        <w:rPr>
          <w:lang w:val="tr-TR"/>
        </w:rPr>
        <w:t xml:space="preserve"> </w:t>
      </w:r>
      <w:r w:rsidR="00117E76" w:rsidRPr="00C301D8">
        <w:rPr>
          <w:lang w:val="tr-TR"/>
        </w:rPr>
        <w:t>2)</w:t>
      </w:r>
      <w:r w:rsidR="0009662B" w:rsidRPr="00C301D8">
        <w:rPr>
          <w:lang w:val="tr-TR"/>
        </w:rPr>
        <w:tab/>
      </w:r>
      <w:r w:rsidR="005A518F" w:rsidRPr="00C301D8">
        <w:rPr>
          <w:lang w:val="tr-TR"/>
        </w:rPr>
        <w:t>Kullanıcıya erişimin değişik biçimlerini içeren mesela LL olasılıklarına ek olarak paylaşılmış erişim ve bit</w:t>
      </w:r>
      <w:r w:rsidR="00717866">
        <w:rPr>
          <w:lang w:val="tr-TR"/>
        </w:rPr>
        <w:t xml:space="preserve"> </w:t>
      </w:r>
      <w:r w:rsidR="005A518F" w:rsidRPr="00C301D8">
        <w:rPr>
          <w:lang w:val="tr-TR"/>
        </w:rPr>
        <w:t>akışı erişimi gibi değişik biçimlerdeki ULL gibi,t</w:t>
      </w:r>
      <w:r w:rsidRPr="00C301D8">
        <w:rPr>
          <w:lang w:val="tr-TR"/>
        </w:rPr>
        <w:t xml:space="preserve">emel “Saydam iletim kapasitesi” </w:t>
      </w:r>
      <w:r w:rsidR="00997B19" w:rsidRPr="00C301D8">
        <w:rPr>
          <w:lang w:val="tr-TR"/>
        </w:rPr>
        <w:t>standartların</w:t>
      </w:r>
      <w:r w:rsidR="005A518F" w:rsidRPr="00C301D8">
        <w:rPr>
          <w:lang w:val="tr-TR"/>
        </w:rPr>
        <w:t>ın liste</w:t>
      </w:r>
      <w:r w:rsidR="00717866">
        <w:rPr>
          <w:lang w:val="tr-TR"/>
        </w:rPr>
        <w:t>s</w:t>
      </w:r>
      <w:r w:rsidR="005A518F" w:rsidRPr="00C301D8">
        <w:rPr>
          <w:lang w:val="tr-TR"/>
        </w:rPr>
        <w:t>ini oluşturmak,</w:t>
      </w:r>
      <w:r w:rsidR="00997B19" w:rsidRPr="00C301D8">
        <w:rPr>
          <w:lang w:val="tr-TR"/>
        </w:rPr>
        <w:t xml:space="preserve"> </w:t>
      </w:r>
      <w:r w:rsidR="005A518F" w:rsidRPr="00C301D8">
        <w:rPr>
          <w:lang w:val="tr-TR"/>
        </w:rPr>
        <w:t xml:space="preserve">düzenleme ile kurulan tek bir pazarın birleşmiş </w:t>
      </w:r>
      <w:r w:rsidR="00E66215" w:rsidRPr="00C301D8">
        <w:rPr>
          <w:lang w:val="tr-TR"/>
        </w:rPr>
        <w:t>gereksinimlerinin</w:t>
      </w:r>
      <w:r w:rsidR="005A518F" w:rsidRPr="00C301D8">
        <w:rPr>
          <w:lang w:val="tr-TR"/>
        </w:rPr>
        <w:t xml:space="preserve"> uyumlaştırılmış uygulamasını kolaylaştırır ve sonunda </w:t>
      </w:r>
      <w:r w:rsidR="005A518F" w:rsidRPr="00C301D8">
        <w:rPr>
          <w:i/>
          <w:lang w:val="tr-TR"/>
        </w:rPr>
        <w:t xml:space="preserve">uçtan-uça kullanıcı </w:t>
      </w:r>
      <w:r w:rsidR="00717866">
        <w:rPr>
          <w:b/>
          <w:i/>
          <w:lang w:val="tr-TR"/>
        </w:rPr>
        <w:t>birlikte işlerli</w:t>
      </w:r>
      <w:r w:rsidR="005A518F" w:rsidRPr="00C301D8">
        <w:rPr>
          <w:b/>
          <w:i/>
          <w:lang w:val="tr-TR"/>
        </w:rPr>
        <w:t>ğinin</w:t>
      </w:r>
      <w:r w:rsidR="005A518F" w:rsidRPr="00C301D8">
        <w:rPr>
          <w:i/>
          <w:lang w:val="tr-TR"/>
        </w:rPr>
        <w:t xml:space="preserve"> ve </w:t>
      </w:r>
      <w:r w:rsidR="005A518F" w:rsidRPr="00C301D8">
        <w:rPr>
          <w:b/>
          <w:i/>
          <w:lang w:val="tr-TR"/>
        </w:rPr>
        <w:t>kullanıcılar için seçi</w:t>
      </w:r>
      <w:r w:rsidR="00717866">
        <w:rPr>
          <w:b/>
          <w:i/>
          <w:lang w:val="tr-TR"/>
        </w:rPr>
        <w:t>m özgürlüğünü</w:t>
      </w:r>
      <w:r w:rsidR="005A518F" w:rsidRPr="00C301D8">
        <w:rPr>
          <w:b/>
          <w:i/>
          <w:lang w:val="tr-TR"/>
        </w:rPr>
        <w:t xml:space="preserve">n </w:t>
      </w:r>
      <w:r w:rsidR="005A518F" w:rsidRPr="00C301D8">
        <w:rPr>
          <w:lang w:val="tr-TR"/>
        </w:rPr>
        <w:t xml:space="preserve"> en basit koşullarını garantiye alır</w:t>
      </w:r>
      <w:r w:rsidR="00717866">
        <w:rPr>
          <w:lang w:val="tr-TR"/>
        </w:rPr>
        <w:t>.</w:t>
      </w:r>
    </w:p>
    <w:p w:rsidR="00117E76" w:rsidRPr="00C301D8" w:rsidRDefault="00117E76" w:rsidP="0009662B">
      <w:pPr>
        <w:pStyle w:val="B10"/>
        <w:rPr>
          <w:color w:val="FF0000"/>
          <w:lang w:val="tr-TR"/>
        </w:rPr>
      </w:pPr>
    </w:p>
    <w:p w:rsidR="00382092" w:rsidRPr="00C301D8" w:rsidRDefault="00117E76">
      <w:pPr>
        <w:pStyle w:val="NO"/>
        <w:rPr>
          <w:lang w:val="tr-TR"/>
        </w:rPr>
      </w:pPr>
      <w:r w:rsidRPr="00C301D8">
        <w:rPr>
          <w:lang w:val="tr-TR"/>
        </w:rPr>
        <w:t>N</w:t>
      </w:r>
      <w:r w:rsidR="00382092" w:rsidRPr="00C301D8">
        <w:rPr>
          <w:lang w:val="tr-TR"/>
        </w:rPr>
        <w:t>OT</w:t>
      </w:r>
      <w:r w:rsidRPr="00C301D8">
        <w:rPr>
          <w:lang w:val="tr-TR"/>
        </w:rPr>
        <w:t> </w:t>
      </w:r>
      <w:r w:rsidR="00382092" w:rsidRPr="00C301D8">
        <w:rPr>
          <w:lang w:val="tr-TR"/>
        </w:rPr>
        <w:t>1</w:t>
      </w:r>
      <w:r w:rsidRPr="00C301D8">
        <w:rPr>
          <w:lang w:val="tr-TR"/>
        </w:rPr>
        <w:t>:</w:t>
      </w:r>
      <w:r w:rsidRPr="00C301D8">
        <w:rPr>
          <w:lang w:val="tr-TR"/>
        </w:rPr>
        <w:tab/>
      </w:r>
      <w:r w:rsidR="00382092" w:rsidRPr="00C301D8">
        <w:rPr>
          <w:lang w:val="tr-TR"/>
        </w:rPr>
        <w:t>Mevcut olarak, ve 6..3 hükmündeki seçimin haricinde, seçilen standartlar CEU’nun  LoS LL 2003 (2003/548/EC [</w:t>
      </w:r>
      <w:r w:rsidR="00382092" w:rsidRPr="00C301D8">
        <w:rPr>
          <w:lang w:val="tr-TR"/>
        </w:rPr>
        <w:fldChar w:fldCharType="begin"/>
      </w:r>
      <w:r w:rsidR="00382092" w:rsidRPr="00C301D8">
        <w:rPr>
          <w:lang w:val="tr-TR"/>
        </w:rPr>
        <w:instrText>REF REF_2003548EC</w:instrText>
      </w:r>
      <w:r w:rsidR="00382092" w:rsidRPr="00C301D8">
        <w:rPr>
          <w:lang w:val="tr-TR"/>
        </w:rPr>
        <w:fldChar w:fldCharType="separate"/>
      </w:r>
      <w:r w:rsidR="00382092" w:rsidRPr="00C301D8">
        <w:rPr>
          <w:lang w:val="tr-TR"/>
        </w:rPr>
        <w:t>7</w:t>
      </w:r>
      <w:r w:rsidR="00382092" w:rsidRPr="00C301D8">
        <w:rPr>
          <w:lang w:val="tr-TR"/>
        </w:rPr>
        <w:fldChar w:fldCharType="end"/>
      </w:r>
      <w:r w:rsidR="00382092" w:rsidRPr="00C301D8">
        <w:rPr>
          <w:lang w:val="tr-TR"/>
        </w:rPr>
        <w:t>])’de zorunlu olarak sınıflandırdıklarıdır.</w:t>
      </w:r>
    </w:p>
    <w:p w:rsidR="00117E76" w:rsidRPr="00C301D8" w:rsidRDefault="00382092">
      <w:pPr>
        <w:pStyle w:val="NO"/>
        <w:rPr>
          <w:lang w:val="tr-TR"/>
        </w:rPr>
      </w:pPr>
      <w:r w:rsidRPr="00C301D8">
        <w:rPr>
          <w:lang w:val="tr-TR"/>
        </w:rPr>
        <w:t xml:space="preserve"> </w:t>
      </w:r>
      <w:r w:rsidR="0009662B" w:rsidRPr="00C301D8">
        <w:rPr>
          <w:lang w:val="tr-TR"/>
        </w:rPr>
        <w:t>NOT 2:</w:t>
      </w:r>
      <w:r w:rsidR="00117E76" w:rsidRPr="00C301D8">
        <w:rPr>
          <w:lang w:val="tr-TR"/>
        </w:rPr>
        <w:tab/>
        <w:t xml:space="preserve">ETSI </w:t>
      </w:r>
      <w:r w:rsidRPr="00C301D8">
        <w:rPr>
          <w:lang w:val="tr-TR"/>
        </w:rPr>
        <w:t xml:space="preserve">daha yüksek kapasite saydam iletim kapasitesi üzerine bir araştırma başlattı, bu araştırma mevcut </w:t>
      </w:r>
      <w:r w:rsidR="00872FEA">
        <w:rPr>
          <w:lang w:val="tr-TR"/>
        </w:rPr>
        <w:t>doküman</w:t>
      </w:r>
      <w:r w:rsidRPr="00C301D8">
        <w:rPr>
          <w:lang w:val="tr-TR"/>
        </w:rPr>
        <w:t>ın ilerdeki sürümleri için kullanışlı olabilir.</w:t>
      </w:r>
    </w:p>
    <w:p w:rsidR="00117E76" w:rsidRPr="00C301D8" w:rsidRDefault="0009662B" w:rsidP="00BD5116">
      <w:pPr>
        <w:pStyle w:val="Balk2"/>
        <w:rPr>
          <w:lang w:val="tr-TR"/>
        </w:rPr>
      </w:pPr>
      <w:bookmarkStart w:id="101" w:name="_Toc114285915"/>
      <w:bookmarkStart w:id="102" w:name="_Toc114542896"/>
      <w:bookmarkStart w:id="103" w:name="_Toc114542958"/>
      <w:bookmarkStart w:id="104" w:name="_Toc115845926"/>
      <w:bookmarkStart w:id="105" w:name="_Toc118083480"/>
      <w:bookmarkStart w:id="106" w:name="_Toc188659670"/>
      <w:r w:rsidRPr="00C301D8">
        <w:rPr>
          <w:lang w:val="tr-TR"/>
        </w:rPr>
        <w:t>6.1</w:t>
      </w:r>
      <w:r w:rsidR="00117E76" w:rsidRPr="00C301D8">
        <w:rPr>
          <w:lang w:val="tr-TR"/>
        </w:rPr>
        <w:tab/>
      </w:r>
      <w:r w:rsidR="00A25415" w:rsidRPr="00C301D8">
        <w:rPr>
          <w:lang w:val="tr-TR"/>
        </w:rPr>
        <w:t>Analog</w:t>
      </w:r>
      <w:r w:rsidR="00117E76" w:rsidRPr="00C301D8">
        <w:rPr>
          <w:lang w:val="tr-TR"/>
        </w:rPr>
        <w:t xml:space="preserve">, </w:t>
      </w:r>
      <w:r w:rsidR="00A25415" w:rsidRPr="00C301D8">
        <w:rPr>
          <w:lang w:val="tr-TR"/>
        </w:rPr>
        <w:t>ses bandı</w:t>
      </w:r>
      <w:r w:rsidR="00117E76" w:rsidRPr="00C301D8">
        <w:rPr>
          <w:lang w:val="tr-TR"/>
        </w:rPr>
        <w:t xml:space="preserve"> LL</w:t>
      </w:r>
      <w:bookmarkEnd w:id="101"/>
      <w:bookmarkEnd w:id="102"/>
      <w:bookmarkEnd w:id="103"/>
      <w:bookmarkEnd w:id="104"/>
      <w:bookmarkEnd w:id="105"/>
      <w:bookmarkEnd w:id="106"/>
    </w:p>
    <w:p w:rsidR="00117E76" w:rsidRPr="00C301D8" w:rsidRDefault="005A2B16" w:rsidP="0009662B">
      <w:pPr>
        <w:pStyle w:val="TH"/>
        <w:rPr>
          <w:lang w:val="tr-TR"/>
        </w:rPr>
      </w:pPr>
      <w:r w:rsidRPr="00C301D8">
        <w:rPr>
          <w:lang w:val="tr-TR"/>
        </w:rPr>
        <w:t>Tablo</w:t>
      </w:r>
      <w:r w:rsidR="003671E4" w:rsidRPr="00C301D8">
        <w:rPr>
          <w:lang w:val="tr-TR"/>
        </w:rPr>
        <w:t xml:space="preserve"> 2</w:t>
      </w:r>
      <w:r w:rsidR="00117E76" w:rsidRPr="00C301D8">
        <w:rPr>
          <w:lang w:val="tr-TR"/>
        </w:rPr>
        <w:t xml:space="preserve">: </w:t>
      </w:r>
      <w:r w:rsidR="0009662B" w:rsidRPr="00C301D8">
        <w:rPr>
          <w:lang w:val="tr-TR"/>
        </w:rPr>
        <w:t>A</w:t>
      </w:r>
      <w:r w:rsidR="00A25415" w:rsidRPr="00C301D8">
        <w:rPr>
          <w:lang w:val="tr-TR"/>
        </w:rPr>
        <w:t>nalog</w:t>
      </w:r>
      <w:r w:rsidR="00117E76" w:rsidRPr="00C301D8">
        <w:rPr>
          <w:lang w:val="tr-TR"/>
        </w:rPr>
        <w:t xml:space="preserve">, </w:t>
      </w:r>
      <w:r w:rsidR="00A25415" w:rsidRPr="00C301D8">
        <w:rPr>
          <w:lang w:val="tr-TR"/>
        </w:rPr>
        <w:t xml:space="preserve">ses bant genişliği </w:t>
      </w:r>
      <w:r w:rsidR="00117E76" w:rsidRPr="00C301D8">
        <w:rPr>
          <w:lang w:val="tr-TR"/>
        </w:rPr>
        <w:t xml:space="preserve"> LL</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258"/>
        <w:gridCol w:w="4149"/>
        <w:gridCol w:w="3402"/>
      </w:tblGrid>
      <w:tr w:rsidR="0009662B" w:rsidRPr="00C301D8">
        <w:trPr>
          <w:cantSplit/>
          <w:tblHeader/>
          <w:jc w:val="center"/>
        </w:trPr>
        <w:tc>
          <w:tcPr>
            <w:tcW w:w="6407" w:type="dxa"/>
            <w:gridSpan w:val="2"/>
            <w:tcBorders>
              <w:top w:val="single" w:sz="4" w:space="0" w:color="auto"/>
              <w:left w:val="single" w:sz="4" w:space="0" w:color="auto"/>
              <w:bottom w:val="single" w:sz="4" w:space="0" w:color="auto"/>
              <w:right w:val="single" w:sz="4" w:space="0" w:color="auto"/>
            </w:tcBorders>
            <w:shd w:val="clear" w:color="auto" w:fill="FFFF00"/>
          </w:tcPr>
          <w:p w:rsidR="0009662B" w:rsidRPr="00C301D8" w:rsidRDefault="00A25415" w:rsidP="0009662B">
            <w:pPr>
              <w:pStyle w:val="TAH"/>
              <w:rPr>
                <w:lang w:val="tr-TR"/>
              </w:rPr>
            </w:pPr>
            <w:r w:rsidRPr="00C301D8">
              <w:rPr>
                <w:lang w:val="tr-TR"/>
              </w:rPr>
              <w:t>Standartlar</w:t>
            </w:r>
          </w:p>
        </w:tc>
        <w:tc>
          <w:tcPr>
            <w:tcW w:w="3402" w:type="dxa"/>
            <w:vMerge w:val="restart"/>
            <w:tcBorders>
              <w:top w:val="single" w:sz="4" w:space="0" w:color="auto"/>
              <w:left w:val="single" w:sz="4" w:space="0" w:color="auto"/>
              <w:right w:val="single" w:sz="4" w:space="0" w:color="auto"/>
            </w:tcBorders>
            <w:shd w:val="clear" w:color="auto" w:fill="00FF00"/>
            <w:vAlign w:val="center"/>
          </w:tcPr>
          <w:p w:rsidR="0009662B" w:rsidRPr="00C301D8" w:rsidRDefault="00A25415" w:rsidP="0009662B">
            <w:pPr>
              <w:pStyle w:val="TAH"/>
              <w:rPr>
                <w:lang w:val="tr-TR"/>
              </w:rPr>
            </w:pPr>
            <w:r w:rsidRPr="00C301D8">
              <w:rPr>
                <w:lang w:val="tr-TR"/>
              </w:rPr>
              <w:t>Açıklamalar</w:t>
            </w:r>
          </w:p>
        </w:tc>
      </w:tr>
      <w:tr w:rsidR="0009662B" w:rsidRPr="00C301D8">
        <w:trPr>
          <w:cantSplit/>
          <w:tblHeader/>
          <w:jc w:val="center"/>
        </w:trPr>
        <w:tc>
          <w:tcPr>
            <w:tcW w:w="2258" w:type="dxa"/>
            <w:tcBorders>
              <w:top w:val="single" w:sz="4" w:space="0" w:color="auto"/>
              <w:left w:val="single" w:sz="4" w:space="0" w:color="auto"/>
              <w:bottom w:val="single" w:sz="4" w:space="0" w:color="auto"/>
              <w:right w:val="single" w:sz="4" w:space="0" w:color="auto"/>
            </w:tcBorders>
            <w:shd w:val="clear" w:color="auto" w:fill="FFFF00"/>
          </w:tcPr>
          <w:p w:rsidR="0009662B" w:rsidRPr="00C301D8" w:rsidRDefault="00A25415" w:rsidP="0009662B">
            <w:pPr>
              <w:pStyle w:val="TAH"/>
              <w:rPr>
                <w:lang w:val="tr-TR"/>
              </w:rPr>
            </w:pPr>
            <w:r w:rsidRPr="00C301D8">
              <w:rPr>
                <w:lang w:val="tr-TR"/>
              </w:rPr>
              <w:t>Ünvan</w:t>
            </w:r>
          </w:p>
        </w:tc>
        <w:tc>
          <w:tcPr>
            <w:tcW w:w="4149" w:type="dxa"/>
            <w:tcBorders>
              <w:top w:val="single" w:sz="4" w:space="0" w:color="auto"/>
              <w:left w:val="single" w:sz="4" w:space="0" w:color="auto"/>
              <w:bottom w:val="single" w:sz="4" w:space="0" w:color="auto"/>
              <w:right w:val="single" w:sz="4" w:space="0" w:color="auto"/>
            </w:tcBorders>
            <w:shd w:val="clear" w:color="auto" w:fill="FFFF00"/>
          </w:tcPr>
          <w:p w:rsidR="0009662B" w:rsidRPr="00C301D8" w:rsidRDefault="00A25415" w:rsidP="0009662B">
            <w:pPr>
              <w:pStyle w:val="TAH"/>
              <w:rPr>
                <w:lang w:val="tr-TR"/>
              </w:rPr>
            </w:pPr>
            <w:r w:rsidRPr="00C301D8">
              <w:rPr>
                <w:lang w:val="tr-TR"/>
              </w:rPr>
              <w:t>Kısa Başlık</w:t>
            </w:r>
          </w:p>
        </w:tc>
        <w:tc>
          <w:tcPr>
            <w:tcW w:w="3402" w:type="dxa"/>
            <w:vMerge/>
            <w:tcBorders>
              <w:left w:val="single" w:sz="4" w:space="0" w:color="auto"/>
              <w:bottom w:val="single" w:sz="4" w:space="0" w:color="auto"/>
              <w:right w:val="single" w:sz="4" w:space="0" w:color="auto"/>
            </w:tcBorders>
            <w:shd w:val="clear" w:color="auto" w:fill="00FF00"/>
          </w:tcPr>
          <w:p w:rsidR="0009662B" w:rsidRPr="00C301D8" w:rsidRDefault="0009662B" w:rsidP="0009662B">
            <w:pPr>
              <w:pStyle w:val="TAH"/>
              <w:rPr>
                <w:lang w:val="tr-TR"/>
              </w:rPr>
            </w:pPr>
          </w:p>
        </w:tc>
      </w:tr>
      <w:tr w:rsidR="00117E76" w:rsidRPr="00C301D8">
        <w:trPr>
          <w:cantSplit/>
          <w:jc w:val="center"/>
        </w:trPr>
        <w:tc>
          <w:tcPr>
            <w:tcW w:w="2258" w:type="dxa"/>
            <w:tcBorders>
              <w:top w:val="single" w:sz="4" w:space="0" w:color="auto"/>
            </w:tcBorders>
          </w:tcPr>
          <w:p w:rsidR="00117E76" w:rsidRPr="00C301D8" w:rsidRDefault="00117E76" w:rsidP="0009662B">
            <w:pPr>
              <w:pStyle w:val="TAL"/>
              <w:rPr>
                <w:lang w:val="tr-TR"/>
              </w:rPr>
            </w:pPr>
            <w:r w:rsidRPr="00C301D8">
              <w:rPr>
                <w:lang w:val="tr-TR"/>
              </w:rPr>
              <w:t>ETSI EN 300 448</w:t>
            </w:r>
            <w:r w:rsidR="0009662B" w:rsidRPr="00C301D8">
              <w:rPr>
                <w:lang w:val="tr-TR"/>
              </w:rPr>
              <w:t xml:space="preserve"> (</w:t>
            </w:r>
            <w:r w:rsidRPr="00C301D8">
              <w:rPr>
                <w:lang w:val="tr-TR"/>
              </w:rPr>
              <w:t>V1.2.1</w:t>
            </w:r>
            <w:r w:rsidR="0009662B" w:rsidRPr="00C301D8">
              <w:rPr>
                <w:lang w:val="tr-TR"/>
              </w:rPr>
              <w:t>)</w:t>
            </w:r>
          </w:p>
        </w:tc>
        <w:tc>
          <w:tcPr>
            <w:tcW w:w="4149" w:type="dxa"/>
            <w:tcBorders>
              <w:top w:val="single" w:sz="4" w:space="0" w:color="auto"/>
            </w:tcBorders>
          </w:tcPr>
          <w:p w:rsidR="00117E76" w:rsidRPr="00C301D8" w:rsidRDefault="00F94847" w:rsidP="0009662B">
            <w:pPr>
              <w:pStyle w:val="TAL"/>
              <w:rPr>
                <w:lang w:val="tr-TR"/>
              </w:rPr>
            </w:pPr>
            <w:r w:rsidRPr="00C301D8">
              <w:rPr>
                <w:lang w:val="tr-TR"/>
              </w:rPr>
              <w:t>Sıradan kalite</w:t>
            </w:r>
            <w:r w:rsidR="00117E76" w:rsidRPr="00C301D8">
              <w:rPr>
                <w:lang w:val="tr-TR"/>
              </w:rPr>
              <w:t xml:space="preserve">  2 </w:t>
            </w:r>
            <w:r w:rsidRPr="00C301D8">
              <w:rPr>
                <w:lang w:val="tr-TR"/>
              </w:rPr>
              <w:t xml:space="preserve">kablo </w:t>
            </w:r>
            <w:r w:rsidR="00117E76" w:rsidRPr="00C301D8">
              <w:rPr>
                <w:lang w:val="tr-TR"/>
              </w:rPr>
              <w:t xml:space="preserve"> </w:t>
            </w:r>
            <w:r w:rsidRPr="00C301D8">
              <w:rPr>
                <w:lang w:val="tr-TR"/>
              </w:rPr>
              <w:t xml:space="preserve">Bağlantı ve </w:t>
            </w:r>
            <w:r w:rsidR="00872FEA">
              <w:rPr>
                <w:lang w:val="tr-TR"/>
              </w:rPr>
              <w:t>veri ağ</w:t>
            </w:r>
            <w:r w:rsidRPr="00C301D8">
              <w:rPr>
                <w:lang w:val="tr-TR"/>
              </w:rPr>
              <w:t>ı arayüz sunumu</w:t>
            </w:r>
          </w:p>
        </w:tc>
        <w:tc>
          <w:tcPr>
            <w:tcW w:w="3402" w:type="dxa"/>
            <w:tcBorders>
              <w:top w:val="single" w:sz="4" w:space="0" w:color="auto"/>
            </w:tcBorders>
          </w:tcPr>
          <w:p w:rsidR="00117E76" w:rsidRPr="00C301D8" w:rsidRDefault="00117E76" w:rsidP="0009662B">
            <w:pPr>
              <w:pStyle w:val="TAL"/>
              <w:rPr>
                <w:lang w:val="tr-TR"/>
              </w:rPr>
            </w:pPr>
          </w:p>
        </w:tc>
      </w:tr>
      <w:tr w:rsidR="00117E76" w:rsidRPr="00C301D8">
        <w:trPr>
          <w:cantSplit/>
          <w:jc w:val="center"/>
        </w:trPr>
        <w:tc>
          <w:tcPr>
            <w:tcW w:w="2258" w:type="dxa"/>
          </w:tcPr>
          <w:p w:rsidR="00117E76" w:rsidRPr="00C301D8" w:rsidRDefault="00117E76" w:rsidP="0009662B">
            <w:pPr>
              <w:pStyle w:val="TAL"/>
              <w:rPr>
                <w:lang w:val="tr-TR"/>
              </w:rPr>
            </w:pPr>
            <w:r w:rsidRPr="00C301D8">
              <w:rPr>
                <w:lang w:val="tr-TR"/>
              </w:rPr>
              <w:t xml:space="preserve">ETSI EN 300 451 </w:t>
            </w:r>
            <w:r w:rsidR="0009662B" w:rsidRPr="00C301D8">
              <w:rPr>
                <w:lang w:val="tr-TR"/>
              </w:rPr>
              <w:t>(</w:t>
            </w:r>
            <w:r w:rsidRPr="00C301D8">
              <w:rPr>
                <w:lang w:val="tr-TR"/>
              </w:rPr>
              <w:t>V1.2.1</w:t>
            </w:r>
            <w:r w:rsidR="0009662B" w:rsidRPr="00C301D8">
              <w:rPr>
                <w:lang w:val="tr-TR"/>
              </w:rPr>
              <w:t>)</w:t>
            </w:r>
          </w:p>
        </w:tc>
        <w:tc>
          <w:tcPr>
            <w:tcW w:w="4149" w:type="dxa"/>
          </w:tcPr>
          <w:p w:rsidR="00117E76" w:rsidRPr="00C301D8" w:rsidRDefault="00F94847" w:rsidP="0009662B">
            <w:pPr>
              <w:pStyle w:val="TAL"/>
              <w:rPr>
                <w:lang w:val="tr-TR"/>
              </w:rPr>
            </w:pPr>
            <w:r w:rsidRPr="00C301D8">
              <w:rPr>
                <w:lang w:val="tr-TR"/>
              </w:rPr>
              <w:t xml:space="preserve">Sıradan kalite  4 kablo  Bağlantı ve </w:t>
            </w:r>
            <w:r w:rsidR="00872FEA">
              <w:rPr>
                <w:lang w:val="tr-TR"/>
              </w:rPr>
              <w:t>veri ağ</w:t>
            </w:r>
            <w:r w:rsidRPr="00C301D8">
              <w:rPr>
                <w:lang w:val="tr-TR"/>
              </w:rPr>
              <w:t>ı arayüz sunumu</w:t>
            </w:r>
          </w:p>
        </w:tc>
        <w:tc>
          <w:tcPr>
            <w:tcW w:w="3402" w:type="dxa"/>
          </w:tcPr>
          <w:p w:rsidR="00117E76" w:rsidRPr="00C301D8" w:rsidRDefault="00117E76" w:rsidP="0009662B">
            <w:pPr>
              <w:pStyle w:val="TAL"/>
              <w:rPr>
                <w:lang w:val="tr-TR"/>
              </w:rPr>
            </w:pPr>
          </w:p>
        </w:tc>
      </w:tr>
      <w:tr w:rsidR="00117E76" w:rsidRPr="00C301D8">
        <w:trPr>
          <w:cantSplit/>
          <w:jc w:val="center"/>
        </w:trPr>
        <w:tc>
          <w:tcPr>
            <w:tcW w:w="2258" w:type="dxa"/>
          </w:tcPr>
          <w:p w:rsidR="00117E76" w:rsidRPr="00C301D8" w:rsidRDefault="00117E76" w:rsidP="0009662B">
            <w:pPr>
              <w:pStyle w:val="TAL"/>
              <w:rPr>
                <w:lang w:val="tr-TR"/>
              </w:rPr>
            </w:pPr>
            <w:r w:rsidRPr="00C301D8">
              <w:rPr>
                <w:lang w:val="tr-TR"/>
              </w:rPr>
              <w:t xml:space="preserve">ETSI EN 300 449 </w:t>
            </w:r>
            <w:r w:rsidR="0009662B" w:rsidRPr="00C301D8">
              <w:rPr>
                <w:lang w:val="tr-TR"/>
              </w:rPr>
              <w:t>(</w:t>
            </w:r>
            <w:r w:rsidRPr="00C301D8">
              <w:rPr>
                <w:lang w:val="tr-TR"/>
              </w:rPr>
              <w:t>V1.2.1</w:t>
            </w:r>
            <w:r w:rsidR="0009662B" w:rsidRPr="00C301D8">
              <w:rPr>
                <w:lang w:val="tr-TR"/>
              </w:rPr>
              <w:t>)</w:t>
            </w:r>
          </w:p>
        </w:tc>
        <w:tc>
          <w:tcPr>
            <w:tcW w:w="4149" w:type="dxa"/>
          </w:tcPr>
          <w:p w:rsidR="00117E76" w:rsidRPr="00C301D8" w:rsidRDefault="00F94847" w:rsidP="0009662B">
            <w:pPr>
              <w:pStyle w:val="TAL"/>
              <w:rPr>
                <w:lang w:val="tr-TR"/>
              </w:rPr>
            </w:pPr>
            <w:r w:rsidRPr="00C301D8">
              <w:rPr>
                <w:lang w:val="tr-TR"/>
              </w:rPr>
              <w:t xml:space="preserve">Özel kalite  2 kablo  Bağlantı ve </w:t>
            </w:r>
            <w:r w:rsidR="00872FEA">
              <w:rPr>
                <w:lang w:val="tr-TR"/>
              </w:rPr>
              <w:t>veri ağ</w:t>
            </w:r>
            <w:r w:rsidRPr="00C301D8">
              <w:rPr>
                <w:lang w:val="tr-TR"/>
              </w:rPr>
              <w:t>ı arayüz sunumu</w:t>
            </w:r>
          </w:p>
        </w:tc>
        <w:tc>
          <w:tcPr>
            <w:tcW w:w="3402" w:type="dxa"/>
          </w:tcPr>
          <w:p w:rsidR="00117E76" w:rsidRPr="00C301D8" w:rsidRDefault="00117E76" w:rsidP="0009662B">
            <w:pPr>
              <w:pStyle w:val="TAL"/>
              <w:rPr>
                <w:lang w:val="tr-TR"/>
              </w:rPr>
            </w:pPr>
          </w:p>
        </w:tc>
      </w:tr>
      <w:tr w:rsidR="00117E76" w:rsidRPr="00C301D8">
        <w:trPr>
          <w:cantSplit/>
          <w:jc w:val="center"/>
        </w:trPr>
        <w:tc>
          <w:tcPr>
            <w:tcW w:w="2258" w:type="dxa"/>
          </w:tcPr>
          <w:p w:rsidR="00117E76" w:rsidRPr="00C301D8" w:rsidRDefault="00117E76" w:rsidP="0009662B">
            <w:pPr>
              <w:pStyle w:val="TAL"/>
              <w:rPr>
                <w:lang w:val="tr-TR"/>
              </w:rPr>
            </w:pPr>
            <w:r w:rsidRPr="00C301D8">
              <w:rPr>
                <w:lang w:val="tr-TR"/>
              </w:rPr>
              <w:t xml:space="preserve">ETSI EN 300 452 </w:t>
            </w:r>
            <w:r w:rsidR="0009662B" w:rsidRPr="00C301D8">
              <w:rPr>
                <w:lang w:val="tr-TR"/>
              </w:rPr>
              <w:t>(</w:t>
            </w:r>
            <w:r w:rsidRPr="00C301D8">
              <w:rPr>
                <w:lang w:val="tr-TR"/>
              </w:rPr>
              <w:t>V1.2.1</w:t>
            </w:r>
            <w:r w:rsidR="0009662B" w:rsidRPr="00C301D8">
              <w:rPr>
                <w:lang w:val="tr-TR"/>
              </w:rPr>
              <w:t>)</w:t>
            </w:r>
          </w:p>
        </w:tc>
        <w:tc>
          <w:tcPr>
            <w:tcW w:w="4149" w:type="dxa"/>
          </w:tcPr>
          <w:p w:rsidR="00117E76" w:rsidRPr="00C301D8" w:rsidRDefault="00F94847" w:rsidP="0009662B">
            <w:pPr>
              <w:pStyle w:val="TAL"/>
              <w:rPr>
                <w:lang w:val="tr-TR"/>
              </w:rPr>
            </w:pPr>
            <w:r w:rsidRPr="00C301D8">
              <w:rPr>
                <w:lang w:val="tr-TR"/>
              </w:rPr>
              <w:t xml:space="preserve">Özel kalite  4 kablo  Bağlantı ve </w:t>
            </w:r>
            <w:r w:rsidR="00872FEA">
              <w:rPr>
                <w:lang w:val="tr-TR"/>
              </w:rPr>
              <w:t>veri ağ</w:t>
            </w:r>
            <w:r w:rsidRPr="00C301D8">
              <w:rPr>
                <w:lang w:val="tr-TR"/>
              </w:rPr>
              <w:t>ı arayüz sunumu</w:t>
            </w:r>
          </w:p>
        </w:tc>
        <w:tc>
          <w:tcPr>
            <w:tcW w:w="3402" w:type="dxa"/>
          </w:tcPr>
          <w:p w:rsidR="00117E76" w:rsidRPr="00C301D8" w:rsidRDefault="00117E76" w:rsidP="0009662B">
            <w:pPr>
              <w:pStyle w:val="TAL"/>
              <w:rPr>
                <w:lang w:val="tr-TR"/>
              </w:rPr>
            </w:pPr>
          </w:p>
        </w:tc>
      </w:tr>
    </w:tbl>
    <w:p w:rsidR="0009662B" w:rsidRPr="00C301D8" w:rsidRDefault="0009662B" w:rsidP="0009662B">
      <w:pPr>
        <w:rPr>
          <w:lang w:val="tr-TR"/>
        </w:rPr>
      </w:pPr>
      <w:bookmarkStart w:id="107" w:name="_Toc114285916"/>
    </w:p>
    <w:p w:rsidR="00117E76" w:rsidRPr="00C301D8" w:rsidRDefault="00C7372F" w:rsidP="00BD5116">
      <w:pPr>
        <w:pStyle w:val="Balk2"/>
        <w:rPr>
          <w:lang w:val="tr-TR"/>
        </w:rPr>
      </w:pPr>
      <w:bookmarkStart w:id="108" w:name="_Toc114542897"/>
      <w:bookmarkStart w:id="109" w:name="_Toc114542959"/>
      <w:bookmarkStart w:id="110" w:name="_Toc115845927"/>
      <w:bookmarkStart w:id="111" w:name="_Toc118083481"/>
      <w:bookmarkStart w:id="112" w:name="_Toc188659671"/>
      <w:r w:rsidRPr="00C301D8">
        <w:rPr>
          <w:lang w:val="tr-TR"/>
        </w:rPr>
        <w:lastRenderedPageBreak/>
        <w:t>6.2</w:t>
      </w:r>
      <w:r w:rsidRPr="00C301D8">
        <w:rPr>
          <w:lang w:val="tr-TR"/>
        </w:rPr>
        <w:tab/>
      </w:r>
      <w:r w:rsidR="00981DE7" w:rsidRPr="00C301D8">
        <w:rPr>
          <w:lang w:val="tr-TR"/>
        </w:rPr>
        <w:t>Dij</w:t>
      </w:r>
      <w:r w:rsidR="00117E76" w:rsidRPr="00C301D8">
        <w:rPr>
          <w:lang w:val="tr-TR"/>
        </w:rPr>
        <w:t>ital LL</w:t>
      </w:r>
      <w:bookmarkEnd w:id="107"/>
      <w:bookmarkEnd w:id="108"/>
      <w:bookmarkEnd w:id="109"/>
      <w:bookmarkEnd w:id="110"/>
      <w:bookmarkEnd w:id="111"/>
      <w:bookmarkEnd w:id="112"/>
    </w:p>
    <w:p w:rsidR="00117E76" w:rsidRPr="00C301D8" w:rsidRDefault="005A2B16" w:rsidP="0009662B">
      <w:pPr>
        <w:pStyle w:val="TH"/>
        <w:rPr>
          <w:lang w:val="tr-TR"/>
        </w:rPr>
      </w:pPr>
      <w:r w:rsidRPr="00C301D8">
        <w:rPr>
          <w:lang w:val="tr-TR"/>
        </w:rPr>
        <w:t>Tablo</w:t>
      </w:r>
      <w:r w:rsidR="003671E4" w:rsidRPr="00C301D8">
        <w:rPr>
          <w:lang w:val="tr-TR"/>
        </w:rPr>
        <w:t xml:space="preserve"> 3</w:t>
      </w:r>
      <w:r w:rsidR="00E24339" w:rsidRPr="00C301D8">
        <w:rPr>
          <w:lang w:val="tr-TR"/>
        </w:rPr>
        <w:t>: D</w:t>
      </w:r>
      <w:r w:rsidR="00117E76" w:rsidRPr="00C301D8">
        <w:rPr>
          <w:lang w:val="tr-TR"/>
        </w:rPr>
        <w:t>i</w:t>
      </w:r>
      <w:r w:rsidRPr="00C301D8">
        <w:rPr>
          <w:lang w:val="tr-TR"/>
        </w:rPr>
        <w:t>j</w:t>
      </w:r>
      <w:r w:rsidR="00117E76" w:rsidRPr="00C301D8">
        <w:rPr>
          <w:lang w:val="tr-TR"/>
        </w:rPr>
        <w:t>ital 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08"/>
        <w:gridCol w:w="3796"/>
        <w:gridCol w:w="3257"/>
      </w:tblGrid>
      <w:tr w:rsidR="0009662B" w:rsidRPr="00C301D8">
        <w:trPr>
          <w:cantSplit/>
          <w:tblHeader/>
          <w:jc w:val="center"/>
        </w:trPr>
        <w:tc>
          <w:tcPr>
            <w:tcW w:w="6204" w:type="dxa"/>
            <w:gridSpan w:val="2"/>
            <w:tcBorders>
              <w:top w:val="single" w:sz="4" w:space="0" w:color="auto"/>
              <w:left w:val="single" w:sz="4" w:space="0" w:color="auto"/>
              <w:bottom w:val="single" w:sz="4" w:space="0" w:color="auto"/>
              <w:right w:val="single" w:sz="4" w:space="0" w:color="auto"/>
            </w:tcBorders>
            <w:shd w:val="clear" w:color="auto" w:fill="FFFF00"/>
          </w:tcPr>
          <w:p w:rsidR="0009662B" w:rsidRPr="00C301D8" w:rsidRDefault="00D62CAB" w:rsidP="0009662B">
            <w:pPr>
              <w:pStyle w:val="TAH"/>
              <w:rPr>
                <w:lang w:val="tr-TR"/>
              </w:rPr>
            </w:pPr>
            <w:r w:rsidRPr="00C301D8">
              <w:rPr>
                <w:lang w:val="tr-TR"/>
              </w:rPr>
              <w:t>Standartlar</w:t>
            </w:r>
          </w:p>
        </w:tc>
        <w:tc>
          <w:tcPr>
            <w:tcW w:w="3257" w:type="dxa"/>
            <w:vMerge w:val="restart"/>
            <w:tcBorders>
              <w:top w:val="single" w:sz="4" w:space="0" w:color="auto"/>
              <w:left w:val="single" w:sz="4" w:space="0" w:color="auto"/>
              <w:right w:val="single" w:sz="4" w:space="0" w:color="auto"/>
            </w:tcBorders>
            <w:shd w:val="clear" w:color="auto" w:fill="00FF00"/>
            <w:vAlign w:val="center"/>
          </w:tcPr>
          <w:p w:rsidR="0009662B" w:rsidRPr="00C301D8" w:rsidRDefault="00D62CAB" w:rsidP="0009662B">
            <w:pPr>
              <w:pStyle w:val="TAH"/>
              <w:rPr>
                <w:lang w:val="tr-TR"/>
              </w:rPr>
            </w:pPr>
            <w:r w:rsidRPr="00C301D8">
              <w:rPr>
                <w:lang w:val="tr-TR"/>
              </w:rPr>
              <w:t>Açıklamalar</w:t>
            </w:r>
          </w:p>
        </w:tc>
      </w:tr>
      <w:tr w:rsidR="0009662B" w:rsidRPr="00C301D8">
        <w:trPr>
          <w:cantSplit/>
          <w:tblHeader/>
          <w:jc w:val="center"/>
        </w:trPr>
        <w:tc>
          <w:tcPr>
            <w:tcW w:w="2408" w:type="dxa"/>
            <w:tcBorders>
              <w:top w:val="single" w:sz="4" w:space="0" w:color="auto"/>
              <w:left w:val="single" w:sz="4" w:space="0" w:color="auto"/>
              <w:bottom w:val="single" w:sz="4" w:space="0" w:color="auto"/>
              <w:right w:val="single" w:sz="4" w:space="0" w:color="auto"/>
            </w:tcBorders>
            <w:shd w:val="clear" w:color="auto" w:fill="FFFF00"/>
          </w:tcPr>
          <w:p w:rsidR="0009662B" w:rsidRPr="00C301D8" w:rsidRDefault="00D62CAB" w:rsidP="0009662B">
            <w:pPr>
              <w:pStyle w:val="TAH"/>
              <w:rPr>
                <w:lang w:val="tr-TR"/>
              </w:rPr>
            </w:pPr>
            <w:r w:rsidRPr="00C301D8">
              <w:rPr>
                <w:lang w:val="tr-TR"/>
              </w:rPr>
              <w:t>Ünvan</w:t>
            </w:r>
          </w:p>
        </w:tc>
        <w:tc>
          <w:tcPr>
            <w:tcW w:w="3796" w:type="dxa"/>
            <w:tcBorders>
              <w:top w:val="single" w:sz="4" w:space="0" w:color="auto"/>
              <w:left w:val="single" w:sz="4" w:space="0" w:color="auto"/>
              <w:bottom w:val="single" w:sz="4" w:space="0" w:color="auto"/>
              <w:right w:val="single" w:sz="4" w:space="0" w:color="auto"/>
            </w:tcBorders>
            <w:shd w:val="clear" w:color="auto" w:fill="FFFF00"/>
          </w:tcPr>
          <w:p w:rsidR="0009662B" w:rsidRPr="00C301D8" w:rsidRDefault="00D62CAB" w:rsidP="0009662B">
            <w:pPr>
              <w:pStyle w:val="TAH"/>
              <w:rPr>
                <w:lang w:val="tr-TR"/>
              </w:rPr>
            </w:pPr>
            <w:r w:rsidRPr="00C301D8">
              <w:rPr>
                <w:lang w:val="tr-TR"/>
              </w:rPr>
              <w:t>Kısa Başık</w:t>
            </w:r>
          </w:p>
        </w:tc>
        <w:tc>
          <w:tcPr>
            <w:tcW w:w="3257" w:type="dxa"/>
            <w:vMerge/>
            <w:tcBorders>
              <w:left w:val="single" w:sz="4" w:space="0" w:color="auto"/>
              <w:bottom w:val="single" w:sz="4" w:space="0" w:color="auto"/>
              <w:right w:val="single" w:sz="4" w:space="0" w:color="auto"/>
            </w:tcBorders>
            <w:shd w:val="clear" w:color="auto" w:fill="00FF00"/>
          </w:tcPr>
          <w:p w:rsidR="0009662B" w:rsidRPr="00C301D8" w:rsidRDefault="0009662B" w:rsidP="0009662B">
            <w:pPr>
              <w:pStyle w:val="TAH"/>
              <w:rPr>
                <w:lang w:val="tr-TR"/>
              </w:rPr>
            </w:pPr>
          </w:p>
        </w:tc>
      </w:tr>
      <w:tr w:rsidR="00117E76" w:rsidRPr="00C301D8">
        <w:trPr>
          <w:tblHeader/>
          <w:jc w:val="center"/>
        </w:trPr>
        <w:tc>
          <w:tcPr>
            <w:tcW w:w="2408" w:type="dxa"/>
          </w:tcPr>
          <w:p w:rsidR="00117E76" w:rsidRPr="00C301D8" w:rsidRDefault="00117E76" w:rsidP="0009662B">
            <w:pPr>
              <w:pStyle w:val="TAL"/>
              <w:rPr>
                <w:lang w:val="tr-TR"/>
              </w:rPr>
            </w:pPr>
            <w:r w:rsidRPr="00C301D8">
              <w:rPr>
                <w:lang w:val="tr-TR"/>
              </w:rPr>
              <w:t>ETSI EN 300 288</w:t>
            </w:r>
            <w:r w:rsidR="0009662B" w:rsidRPr="00C301D8">
              <w:rPr>
                <w:lang w:val="tr-TR"/>
              </w:rPr>
              <w:t xml:space="preserve"> (</w:t>
            </w:r>
            <w:r w:rsidRPr="00C301D8">
              <w:rPr>
                <w:lang w:val="tr-TR"/>
              </w:rPr>
              <w:t>V1.2.1</w:t>
            </w:r>
            <w:r w:rsidR="0009662B" w:rsidRPr="00C301D8">
              <w:rPr>
                <w:lang w:val="tr-TR"/>
              </w:rPr>
              <w:t>)</w:t>
            </w:r>
          </w:p>
        </w:tc>
        <w:tc>
          <w:tcPr>
            <w:tcW w:w="3796" w:type="dxa"/>
          </w:tcPr>
          <w:p w:rsidR="00117E76" w:rsidRPr="00C301D8" w:rsidRDefault="00117E76" w:rsidP="0009662B">
            <w:pPr>
              <w:pStyle w:val="TAL"/>
              <w:rPr>
                <w:lang w:val="tr-TR"/>
              </w:rPr>
            </w:pPr>
            <w:r w:rsidRPr="00C301D8">
              <w:rPr>
                <w:lang w:val="tr-TR"/>
              </w:rPr>
              <w:t xml:space="preserve">64 kbit/s, </w:t>
            </w:r>
            <w:r w:rsidR="00872FEA">
              <w:rPr>
                <w:lang w:val="tr-TR"/>
              </w:rPr>
              <w:t>Veri ağ</w:t>
            </w:r>
            <w:r w:rsidR="00D62CAB" w:rsidRPr="00C301D8">
              <w:rPr>
                <w:lang w:val="tr-TR"/>
              </w:rPr>
              <w:t>ı arayüz sunumu</w:t>
            </w:r>
          </w:p>
        </w:tc>
        <w:tc>
          <w:tcPr>
            <w:tcW w:w="3257" w:type="dxa"/>
          </w:tcPr>
          <w:p w:rsidR="00117E76" w:rsidRPr="00C301D8" w:rsidRDefault="00117E76" w:rsidP="0009662B">
            <w:pPr>
              <w:pStyle w:val="TAL"/>
              <w:rPr>
                <w:lang w:val="tr-TR"/>
              </w:rPr>
            </w:pPr>
          </w:p>
        </w:tc>
      </w:tr>
      <w:tr w:rsidR="00117E76" w:rsidRPr="00C301D8">
        <w:trPr>
          <w:tblHeader/>
          <w:jc w:val="center"/>
        </w:trPr>
        <w:tc>
          <w:tcPr>
            <w:tcW w:w="2408" w:type="dxa"/>
          </w:tcPr>
          <w:p w:rsidR="00117E76" w:rsidRPr="00C301D8" w:rsidRDefault="00117E76" w:rsidP="0009662B">
            <w:pPr>
              <w:pStyle w:val="TAL"/>
              <w:rPr>
                <w:lang w:val="tr-TR"/>
              </w:rPr>
            </w:pPr>
            <w:r w:rsidRPr="00C301D8">
              <w:rPr>
                <w:lang w:val="tr-TR"/>
              </w:rPr>
              <w:t>ETSI EN 300 289</w:t>
            </w:r>
            <w:r w:rsidR="0009662B" w:rsidRPr="00C301D8">
              <w:rPr>
                <w:lang w:val="tr-TR"/>
              </w:rPr>
              <w:t xml:space="preserve"> (</w:t>
            </w:r>
            <w:r w:rsidRPr="00C301D8">
              <w:rPr>
                <w:lang w:val="tr-TR"/>
              </w:rPr>
              <w:t>V1.2.1</w:t>
            </w:r>
            <w:r w:rsidR="0009662B" w:rsidRPr="00C301D8">
              <w:rPr>
                <w:lang w:val="tr-TR"/>
              </w:rPr>
              <w:t>)</w:t>
            </w:r>
          </w:p>
        </w:tc>
        <w:tc>
          <w:tcPr>
            <w:tcW w:w="3796" w:type="dxa"/>
          </w:tcPr>
          <w:p w:rsidR="00117E76" w:rsidRPr="00C301D8" w:rsidRDefault="00117E76" w:rsidP="0009662B">
            <w:pPr>
              <w:pStyle w:val="TAL"/>
              <w:rPr>
                <w:lang w:val="tr-TR"/>
              </w:rPr>
            </w:pPr>
            <w:r w:rsidRPr="00C301D8">
              <w:rPr>
                <w:lang w:val="tr-TR"/>
              </w:rPr>
              <w:t xml:space="preserve">64 kbit/s, </w:t>
            </w:r>
            <w:r w:rsidR="00D62CAB" w:rsidRPr="00C301D8">
              <w:rPr>
                <w:lang w:val="tr-TR"/>
              </w:rPr>
              <w:t>Bağlantı</w:t>
            </w:r>
            <w:r w:rsidRPr="00C301D8">
              <w:rPr>
                <w:lang w:val="tr-TR"/>
              </w:rPr>
              <w:t xml:space="preserve"> </w:t>
            </w:r>
            <w:r w:rsidR="00D62CAB" w:rsidRPr="00C301D8">
              <w:rPr>
                <w:lang w:val="tr-TR"/>
              </w:rPr>
              <w:t>özellikleri</w:t>
            </w:r>
            <w:r w:rsidRPr="00C301D8">
              <w:rPr>
                <w:lang w:val="tr-TR"/>
              </w:rPr>
              <w:t xml:space="preserve"> </w:t>
            </w:r>
          </w:p>
        </w:tc>
        <w:tc>
          <w:tcPr>
            <w:tcW w:w="3257" w:type="dxa"/>
          </w:tcPr>
          <w:p w:rsidR="00117E76" w:rsidRPr="00C301D8" w:rsidRDefault="00117E76" w:rsidP="0009662B">
            <w:pPr>
              <w:pStyle w:val="TAL"/>
              <w:rPr>
                <w:lang w:val="tr-TR"/>
              </w:rPr>
            </w:pPr>
          </w:p>
        </w:tc>
      </w:tr>
      <w:tr w:rsidR="00117E76" w:rsidRPr="00C301D8">
        <w:trPr>
          <w:tblHeader/>
          <w:jc w:val="center"/>
        </w:trPr>
        <w:tc>
          <w:tcPr>
            <w:tcW w:w="2408" w:type="dxa"/>
          </w:tcPr>
          <w:p w:rsidR="00117E76" w:rsidRPr="00C301D8" w:rsidRDefault="00117E76" w:rsidP="0009662B">
            <w:pPr>
              <w:pStyle w:val="TAL"/>
              <w:rPr>
                <w:lang w:val="tr-TR"/>
              </w:rPr>
            </w:pPr>
            <w:r w:rsidRPr="00C301D8">
              <w:rPr>
                <w:lang w:val="tr-TR"/>
              </w:rPr>
              <w:t xml:space="preserve">ETSI EN 300 418 </w:t>
            </w:r>
            <w:r w:rsidR="0009662B" w:rsidRPr="00C301D8">
              <w:rPr>
                <w:lang w:val="tr-TR"/>
              </w:rPr>
              <w:t>(</w:t>
            </w:r>
            <w:r w:rsidRPr="00C301D8">
              <w:rPr>
                <w:lang w:val="tr-TR"/>
              </w:rPr>
              <w:t>V1.2.1</w:t>
            </w:r>
            <w:r w:rsidR="0009662B" w:rsidRPr="00C301D8">
              <w:rPr>
                <w:lang w:val="tr-TR"/>
              </w:rPr>
              <w:t>)</w:t>
            </w:r>
          </w:p>
        </w:tc>
        <w:tc>
          <w:tcPr>
            <w:tcW w:w="3796" w:type="dxa"/>
          </w:tcPr>
          <w:p w:rsidR="00117E76" w:rsidRPr="00C301D8" w:rsidRDefault="00117E76" w:rsidP="0009662B">
            <w:pPr>
              <w:pStyle w:val="TAL"/>
              <w:rPr>
                <w:lang w:val="tr-TR"/>
              </w:rPr>
            </w:pPr>
            <w:r w:rsidRPr="00C301D8">
              <w:rPr>
                <w:lang w:val="tr-TR"/>
              </w:rPr>
              <w:t xml:space="preserve">2 048 kbit/s </w:t>
            </w:r>
            <w:r w:rsidR="00D62CAB" w:rsidRPr="00C301D8">
              <w:rPr>
                <w:lang w:val="tr-TR"/>
              </w:rPr>
              <w:t>– E1 (yapılandırılmamış</w:t>
            </w:r>
            <w:r w:rsidRPr="00C301D8">
              <w:rPr>
                <w:lang w:val="tr-TR"/>
              </w:rPr>
              <w:t xml:space="preserve"> </w:t>
            </w:r>
            <w:r w:rsidR="00D62CAB" w:rsidRPr="00C301D8">
              <w:rPr>
                <w:lang w:val="tr-TR"/>
              </w:rPr>
              <w:t xml:space="preserve">ve yapılandırılmış) </w:t>
            </w:r>
            <w:r w:rsidRPr="00C301D8">
              <w:rPr>
                <w:lang w:val="tr-TR"/>
              </w:rPr>
              <w:t xml:space="preserve"> </w:t>
            </w:r>
            <w:r w:rsidR="00872FEA">
              <w:rPr>
                <w:lang w:val="tr-TR"/>
              </w:rPr>
              <w:t>Veri ağ</w:t>
            </w:r>
            <w:r w:rsidR="00D62CAB" w:rsidRPr="00C301D8">
              <w:rPr>
                <w:lang w:val="tr-TR"/>
              </w:rPr>
              <w:t xml:space="preserve">ı arayüz sunumu </w:t>
            </w:r>
          </w:p>
        </w:tc>
        <w:tc>
          <w:tcPr>
            <w:tcW w:w="3257" w:type="dxa"/>
          </w:tcPr>
          <w:p w:rsidR="00117E76" w:rsidRPr="00C301D8" w:rsidRDefault="00117E76" w:rsidP="0009662B">
            <w:pPr>
              <w:pStyle w:val="TAL"/>
              <w:rPr>
                <w:lang w:val="tr-TR"/>
              </w:rPr>
            </w:pPr>
          </w:p>
        </w:tc>
      </w:tr>
      <w:tr w:rsidR="00117E76" w:rsidRPr="00C301D8">
        <w:trPr>
          <w:tblHeader/>
          <w:jc w:val="center"/>
        </w:trPr>
        <w:tc>
          <w:tcPr>
            <w:tcW w:w="2408" w:type="dxa"/>
          </w:tcPr>
          <w:p w:rsidR="00117E76" w:rsidRPr="00C301D8" w:rsidRDefault="00117E76" w:rsidP="0009662B">
            <w:pPr>
              <w:pStyle w:val="TAL"/>
              <w:rPr>
                <w:lang w:val="tr-TR"/>
              </w:rPr>
            </w:pPr>
            <w:r w:rsidRPr="00C301D8">
              <w:rPr>
                <w:lang w:val="tr-TR"/>
              </w:rPr>
              <w:t xml:space="preserve">ETSI EN 300 247 </w:t>
            </w:r>
            <w:r w:rsidR="0009662B" w:rsidRPr="00C301D8">
              <w:rPr>
                <w:lang w:val="tr-TR"/>
              </w:rPr>
              <w:t>(</w:t>
            </w:r>
            <w:r w:rsidRPr="00C301D8">
              <w:rPr>
                <w:lang w:val="tr-TR"/>
              </w:rPr>
              <w:t>V1.2.1</w:t>
            </w:r>
            <w:r w:rsidR="0009662B" w:rsidRPr="00C301D8">
              <w:rPr>
                <w:lang w:val="tr-TR"/>
              </w:rPr>
              <w:t>)</w:t>
            </w:r>
          </w:p>
        </w:tc>
        <w:tc>
          <w:tcPr>
            <w:tcW w:w="3796" w:type="dxa"/>
          </w:tcPr>
          <w:p w:rsidR="00117E76" w:rsidRPr="00C301D8" w:rsidRDefault="00117E76" w:rsidP="0009662B">
            <w:pPr>
              <w:pStyle w:val="TAL"/>
              <w:rPr>
                <w:lang w:val="tr-TR"/>
              </w:rPr>
            </w:pPr>
            <w:r w:rsidRPr="00C301D8">
              <w:rPr>
                <w:lang w:val="tr-TR"/>
              </w:rPr>
              <w:t xml:space="preserve">2 048 kbit/s </w:t>
            </w:r>
            <w:r w:rsidR="0009662B" w:rsidRPr="00C301D8">
              <w:rPr>
                <w:lang w:val="tr-TR"/>
              </w:rPr>
              <w:t>-</w:t>
            </w:r>
            <w:r w:rsidR="00D62CAB" w:rsidRPr="00C301D8">
              <w:rPr>
                <w:lang w:val="tr-TR"/>
              </w:rPr>
              <w:t xml:space="preserve"> E1 (yapılandırılmamış</w:t>
            </w:r>
            <w:r w:rsidRPr="00C301D8">
              <w:rPr>
                <w:lang w:val="tr-TR"/>
              </w:rPr>
              <w:t xml:space="preserve">) </w:t>
            </w:r>
            <w:r w:rsidR="00D62CAB" w:rsidRPr="00C301D8">
              <w:rPr>
                <w:lang w:val="tr-TR"/>
              </w:rPr>
              <w:t>Bağlantı özellikleri</w:t>
            </w:r>
          </w:p>
        </w:tc>
        <w:tc>
          <w:tcPr>
            <w:tcW w:w="3257" w:type="dxa"/>
          </w:tcPr>
          <w:p w:rsidR="00117E76" w:rsidRPr="00C301D8" w:rsidRDefault="00117E76" w:rsidP="0009662B">
            <w:pPr>
              <w:pStyle w:val="TAL"/>
              <w:rPr>
                <w:lang w:val="tr-TR"/>
              </w:rPr>
            </w:pPr>
          </w:p>
        </w:tc>
      </w:tr>
      <w:tr w:rsidR="00117E76" w:rsidRPr="00C301D8">
        <w:trPr>
          <w:tblHeader/>
          <w:jc w:val="center"/>
        </w:trPr>
        <w:tc>
          <w:tcPr>
            <w:tcW w:w="2408" w:type="dxa"/>
          </w:tcPr>
          <w:p w:rsidR="00117E76" w:rsidRPr="00C301D8" w:rsidRDefault="00117E76" w:rsidP="0009662B">
            <w:pPr>
              <w:pStyle w:val="TAL"/>
              <w:rPr>
                <w:lang w:val="tr-TR"/>
              </w:rPr>
            </w:pPr>
            <w:r w:rsidRPr="00C301D8">
              <w:rPr>
                <w:lang w:val="tr-TR"/>
              </w:rPr>
              <w:t xml:space="preserve">ETSI EN 300 419 </w:t>
            </w:r>
            <w:r w:rsidR="0009662B" w:rsidRPr="00C301D8">
              <w:rPr>
                <w:lang w:val="tr-TR"/>
              </w:rPr>
              <w:t>(</w:t>
            </w:r>
            <w:r w:rsidRPr="00C301D8">
              <w:rPr>
                <w:lang w:val="tr-TR"/>
              </w:rPr>
              <w:t>V1.2.1</w:t>
            </w:r>
            <w:r w:rsidR="0009662B" w:rsidRPr="00C301D8">
              <w:rPr>
                <w:lang w:val="tr-TR"/>
              </w:rPr>
              <w:t>)</w:t>
            </w:r>
          </w:p>
        </w:tc>
        <w:tc>
          <w:tcPr>
            <w:tcW w:w="3796" w:type="dxa"/>
          </w:tcPr>
          <w:p w:rsidR="00117E76" w:rsidRPr="00C301D8" w:rsidRDefault="0009662B" w:rsidP="0009662B">
            <w:pPr>
              <w:pStyle w:val="TAL"/>
              <w:rPr>
                <w:lang w:val="tr-TR"/>
              </w:rPr>
            </w:pPr>
            <w:r w:rsidRPr="00C301D8">
              <w:rPr>
                <w:lang w:val="tr-TR"/>
              </w:rPr>
              <w:t>2 048 kbit/s -</w:t>
            </w:r>
            <w:r w:rsidR="00117E76" w:rsidRPr="00C301D8">
              <w:rPr>
                <w:lang w:val="tr-TR"/>
              </w:rPr>
              <w:t xml:space="preserve"> E1 (</w:t>
            </w:r>
            <w:r w:rsidR="00D62CAB" w:rsidRPr="00C301D8">
              <w:rPr>
                <w:lang w:val="tr-TR"/>
              </w:rPr>
              <w:t>yapılandırılmış</w:t>
            </w:r>
            <w:r w:rsidR="00117E76" w:rsidRPr="00C301D8">
              <w:rPr>
                <w:lang w:val="tr-TR"/>
              </w:rPr>
              <w:t xml:space="preserve">) </w:t>
            </w:r>
            <w:r w:rsidR="00D62CAB" w:rsidRPr="00C301D8">
              <w:rPr>
                <w:lang w:val="tr-TR"/>
              </w:rPr>
              <w:t>Bağlantı özellikleri</w:t>
            </w:r>
          </w:p>
        </w:tc>
        <w:tc>
          <w:tcPr>
            <w:tcW w:w="3257" w:type="dxa"/>
          </w:tcPr>
          <w:p w:rsidR="00117E76" w:rsidRPr="00C301D8" w:rsidRDefault="00117E76" w:rsidP="0009662B">
            <w:pPr>
              <w:pStyle w:val="TAL"/>
              <w:rPr>
                <w:lang w:val="tr-TR"/>
              </w:rPr>
            </w:pPr>
          </w:p>
        </w:tc>
      </w:tr>
    </w:tbl>
    <w:p w:rsidR="0009662B" w:rsidRPr="00C301D8" w:rsidRDefault="0009662B" w:rsidP="0009662B">
      <w:pPr>
        <w:rPr>
          <w:lang w:val="tr-TR"/>
        </w:rPr>
      </w:pPr>
      <w:bookmarkStart w:id="113" w:name="_Toc114285917"/>
    </w:p>
    <w:p w:rsidR="00117E76" w:rsidRPr="00C301D8" w:rsidRDefault="00C7372F" w:rsidP="00BD5116">
      <w:pPr>
        <w:pStyle w:val="Balk2"/>
        <w:rPr>
          <w:lang w:val="tr-TR"/>
        </w:rPr>
      </w:pPr>
      <w:bookmarkStart w:id="114" w:name="_Toc114542898"/>
      <w:bookmarkStart w:id="115" w:name="_Toc114542960"/>
      <w:bookmarkStart w:id="116" w:name="_Toc115845928"/>
      <w:bookmarkStart w:id="117" w:name="_Toc118083482"/>
      <w:bookmarkStart w:id="118" w:name="_Toc188659672"/>
      <w:r w:rsidRPr="00C301D8">
        <w:rPr>
          <w:lang w:val="tr-TR"/>
        </w:rPr>
        <w:t>6.3</w:t>
      </w:r>
      <w:r w:rsidRPr="00C301D8">
        <w:rPr>
          <w:lang w:val="tr-TR"/>
        </w:rPr>
        <w:tab/>
      </w:r>
      <w:r w:rsidR="00B214B6" w:rsidRPr="00C301D8">
        <w:rPr>
          <w:lang w:val="tr-TR"/>
        </w:rPr>
        <w:t>3</w:t>
      </w:r>
      <w:r w:rsidR="00B214B6" w:rsidRPr="00C301D8">
        <w:rPr>
          <w:vertAlign w:val="superscript"/>
          <w:lang w:val="tr-TR"/>
        </w:rPr>
        <w:t>ncü</w:t>
      </w:r>
      <w:r w:rsidR="00B214B6" w:rsidRPr="00C301D8">
        <w:rPr>
          <w:lang w:val="tr-TR"/>
        </w:rPr>
        <w:t xml:space="preserve"> kişilere erişim için Yerel Ağ</w:t>
      </w:r>
      <w:bookmarkEnd w:id="118"/>
      <w:r w:rsidR="00117E76" w:rsidRPr="00C301D8">
        <w:rPr>
          <w:lang w:val="tr-TR"/>
        </w:rPr>
        <w:t xml:space="preserve"> </w:t>
      </w:r>
      <w:bookmarkEnd w:id="113"/>
      <w:bookmarkEnd w:id="114"/>
      <w:bookmarkEnd w:id="115"/>
      <w:bookmarkEnd w:id="116"/>
      <w:bookmarkEnd w:id="117"/>
    </w:p>
    <w:p w:rsidR="00117E76" w:rsidRPr="00C301D8" w:rsidRDefault="00B214B6" w:rsidP="0009662B">
      <w:pPr>
        <w:pStyle w:val="TH"/>
        <w:rPr>
          <w:lang w:val="tr-TR"/>
        </w:rPr>
      </w:pPr>
      <w:r w:rsidRPr="00C301D8">
        <w:rPr>
          <w:lang w:val="tr-TR"/>
        </w:rPr>
        <w:t>Tablo</w:t>
      </w:r>
      <w:r w:rsidR="003671E4" w:rsidRPr="00C301D8">
        <w:rPr>
          <w:lang w:val="tr-TR"/>
        </w:rPr>
        <w:t xml:space="preserve"> 4</w:t>
      </w:r>
      <w:r w:rsidR="00E24339" w:rsidRPr="00C301D8">
        <w:rPr>
          <w:lang w:val="tr-TR"/>
        </w:rPr>
        <w:t xml:space="preserve">: </w:t>
      </w:r>
      <w:r w:rsidRPr="00C301D8">
        <w:rPr>
          <w:lang w:val="tr-TR"/>
        </w:rPr>
        <w:t>3</w:t>
      </w:r>
      <w:r w:rsidRPr="00C301D8">
        <w:rPr>
          <w:vertAlign w:val="superscript"/>
          <w:lang w:val="tr-TR"/>
        </w:rPr>
        <w:t xml:space="preserve">ncü </w:t>
      </w:r>
      <w:r w:rsidRPr="00C301D8">
        <w:rPr>
          <w:lang w:val="tr-TR"/>
        </w:rPr>
        <w:t>kişilere erişim için Yerel Ağ</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08"/>
        <w:gridCol w:w="3879"/>
        <w:gridCol w:w="3164"/>
      </w:tblGrid>
      <w:tr w:rsidR="0009662B" w:rsidRPr="00C301D8">
        <w:trPr>
          <w:jc w:val="center"/>
        </w:trPr>
        <w:tc>
          <w:tcPr>
            <w:tcW w:w="6487" w:type="dxa"/>
            <w:gridSpan w:val="2"/>
            <w:tcBorders>
              <w:top w:val="single" w:sz="4" w:space="0" w:color="auto"/>
              <w:left w:val="single" w:sz="4" w:space="0" w:color="auto"/>
              <w:bottom w:val="single" w:sz="4" w:space="0" w:color="auto"/>
              <w:right w:val="single" w:sz="4" w:space="0" w:color="auto"/>
            </w:tcBorders>
            <w:shd w:val="clear" w:color="auto" w:fill="FFFF00"/>
          </w:tcPr>
          <w:p w:rsidR="0009662B" w:rsidRPr="00C301D8" w:rsidRDefault="00D1560C" w:rsidP="0009662B">
            <w:pPr>
              <w:pStyle w:val="TAH"/>
              <w:rPr>
                <w:lang w:val="tr-TR"/>
              </w:rPr>
            </w:pPr>
            <w:r w:rsidRPr="00C301D8">
              <w:rPr>
                <w:lang w:val="tr-TR"/>
              </w:rPr>
              <w:t>Standartlar</w:t>
            </w:r>
          </w:p>
        </w:tc>
        <w:tc>
          <w:tcPr>
            <w:tcW w:w="3164" w:type="dxa"/>
            <w:vMerge w:val="restart"/>
            <w:tcBorders>
              <w:top w:val="single" w:sz="4" w:space="0" w:color="auto"/>
              <w:left w:val="single" w:sz="4" w:space="0" w:color="auto"/>
              <w:right w:val="single" w:sz="4" w:space="0" w:color="auto"/>
            </w:tcBorders>
            <w:shd w:val="clear" w:color="auto" w:fill="00FF00"/>
            <w:vAlign w:val="center"/>
          </w:tcPr>
          <w:p w:rsidR="0009662B" w:rsidRPr="00C301D8" w:rsidRDefault="00D1560C" w:rsidP="0009662B">
            <w:pPr>
              <w:pStyle w:val="TAH"/>
              <w:rPr>
                <w:lang w:val="tr-TR"/>
              </w:rPr>
            </w:pPr>
            <w:r w:rsidRPr="00C301D8">
              <w:rPr>
                <w:lang w:val="tr-TR"/>
              </w:rPr>
              <w:t>Açıklamalar</w:t>
            </w:r>
          </w:p>
        </w:tc>
      </w:tr>
      <w:tr w:rsidR="0009662B" w:rsidRPr="00C301D8">
        <w:trPr>
          <w:jc w:val="center"/>
        </w:trPr>
        <w:tc>
          <w:tcPr>
            <w:tcW w:w="2608" w:type="dxa"/>
            <w:tcBorders>
              <w:top w:val="single" w:sz="4" w:space="0" w:color="auto"/>
              <w:left w:val="single" w:sz="4" w:space="0" w:color="auto"/>
              <w:bottom w:val="single" w:sz="4" w:space="0" w:color="auto"/>
              <w:right w:val="single" w:sz="4" w:space="0" w:color="auto"/>
            </w:tcBorders>
            <w:shd w:val="clear" w:color="auto" w:fill="FFFF00"/>
          </w:tcPr>
          <w:p w:rsidR="0009662B" w:rsidRPr="00C301D8" w:rsidRDefault="00D1560C" w:rsidP="0009662B">
            <w:pPr>
              <w:pStyle w:val="TAH"/>
              <w:rPr>
                <w:lang w:val="tr-TR"/>
              </w:rPr>
            </w:pPr>
            <w:r w:rsidRPr="00C301D8">
              <w:rPr>
                <w:lang w:val="tr-TR"/>
              </w:rPr>
              <w:t>Ünvan</w:t>
            </w:r>
          </w:p>
        </w:tc>
        <w:tc>
          <w:tcPr>
            <w:tcW w:w="3879" w:type="dxa"/>
            <w:tcBorders>
              <w:top w:val="single" w:sz="4" w:space="0" w:color="auto"/>
              <w:left w:val="single" w:sz="4" w:space="0" w:color="auto"/>
              <w:bottom w:val="single" w:sz="4" w:space="0" w:color="auto"/>
              <w:right w:val="single" w:sz="4" w:space="0" w:color="auto"/>
            </w:tcBorders>
            <w:shd w:val="clear" w:color="auto" w:fill="FFFF00"/>
          </w:tcPr>
          <w:p w:rsidR="0009662B" w:rsidRPr="00C301D8" w:rsidRDefault="00D1560C" w:rsidP="0009662B">
            <w:pPr>
              <w:pStyle w:val="TAH"/>
              <w:rPr>
                <w:lang w:val="tr-TR"/>
              </w:rPr>
            </w:pPr>
            <w:r w:rsidRPr="00C301D8">
              <w:rPr>
                <w:lang w:val="tr-TR"/>
              </w:rPr>
              <w:t>Kısa Başlık</w:t>
            </w:r>
          </w:p>
        </w:tc>
        <w:tc>
          <w:tcPr>
            <w:tcW w:w="3164" w:type="dxa"/>
            <w:vMerge/>
            <w:tcBorders>
              <w:left w:val="single" w:sz="4" w:space="0" w:color="auto"/>
              <w:bottom w:val="single" w:sz="4" w:space="0" w:color="auto"/>
              <w:right w:val="single" w:sz="4" w:space="0" w:color="auto"/>
            </w:tcBorders>
            <w:shd w:val="clear" w:color="auto" w:fill="00FF00"/>
          </w:tcPr>
          <w:p w:rsidR="0009662B" w:rsidRPr="00C301D8" w:rsidRDefault="0009662B" w:rsidP="0009662B">
            <w:pPr>
              <w:pStyle w:val="TAH"/>
              <w:rPr>
                <w:lang w:val="tr-TR"/>
              </w:rPr>
            </w:pPr>
          </w:p>
        </w:tc>
      </w:tr>
      <w:tr w:rsidR="00117E76" w:rsidRPr="00C301D8">
        <w:trPr>
          <w:jc w:val="center"/>
        </w:trPr>
        <w:tc>
          <w:tcPr>
            <w:tcW w:w="2608" w:type="dxa"/>
            <w:tcBorders>
              <w:top w:val="single" w:sz="4" w:space="0" w:color="auto"/>
              <w:bottom w:val="single" w:sz="4" w:space="0" w:color="auto"/>
            </w:tcBorders>
          </w:tcPr>
          <w:p w:rsidR="00117E76" w:rsidRPr="00C301D8" w:rsidRDefault="00117E76" w:rsidP="0009662B">
            <w:pPr>
              <w:pStyle w:val="TAL"/>
              <w:rPr>
                <w:lang w:val="tr-TR"/>
              </w:rPr>
            </w:pPr>
            <w:r w:rsidRPr="00C301D8">
              <w:rPr>
                <w:lang w:val="tr-TR"/>
              </w:rPr>
              <w:t>ETSI TR 101 830</w:t>
            </w:r>
            <w:r w:rsidRPr="00C301D8">
              <w:rPr>
                <w:lang w:val="tr-TR"/>
              </w:rPr>
              <w:noBreakHyphen/>
              <w:t>1</w:t>
            </w:r>
            <w:r w:rsidR="0009662B" w:rsidRPr="00C301D8">
              <w:rPr>
                <w:lang w:val="tr-TR"/>
              </w:rPr>
              <w:t xml:space="preserve"> (</w:t>
            </w:r>
            <w:r w:rsidRPr="00C301D8">
              <w:rPr>
                <w:lang w:val="tr-TR"/>
              </w:rPr>
              <w:t>V.1.1.1</w:t>
            </w:r>
            <w:r w:rsidR="0009662B" w:rsidRPr="00C301D8">
              <w:rPr>
                <w:lang w:val="tr-TR"/>
              </w:rPr>
              <w:t>)</w:t>
            </w:r>
          </w:p>
        </w:tc>
        <w:tc>
          <w:tcPr>
            <w:tcW w:w="3879" w:type="dxa"/>
            <w:tcBorders>
              <w:top w:val="single" w:sz="4" w:space="0" w:color="auto"/>
              <w:bottom w:val="single" w:sz="4" w:space="0" w:color="auto"/>
            </w:tcBorders>
          </w:tcPr>
          <w:p w:rsidR="00117E76" w:rsidRPr="00C301D8" w:rsidRDefault="00D1560C" w:rsidP="0009662B">
            <w:pPr>
              <w:pStyle w:val="TAL"/>
              <w:rPr>
                <w:lang w:val="tr-TR"/>
              </w:rPr>
            </w:pPr>
            <w:r w:rsidRPr="00C301D8">
              <w:rPr>
                <w:lang w:val="tr-TR"/>
              </w:rPr>
              <w:t xml:space="preserve">Metalik erişim </w:t>
            </w:r>
            <w:r w:rsidR="00872FEA">
              <w:rPr>
                <w:lang w:val="tr-TR"/>
              </w:rPr>
              <w:t>veri ağ</w:t>
            </w:r>
            <w:r w:rsidR="00717866">
              <w:rPr>
                <w:lang w:val="tr-TR"/>
              </w:rPr>
              <w:t>larının spek</w:t>
            </w:r>
            <w:r w:rsidRPr="00C301D8">
              <w:rPr>
                <w:lang w:val="tr-TR"/>
              </w:rPr>
              <w:t>tral yönetimi; Kısım 1 : Tanımlar ve sinyal kütüphanesi</w:t>
            </w:r>
          </w:p>
        </w:tc>
        <w:tc>
          <w:tcPr>
            <w:tcW w:w="3164" w:type="dxa"/>
            <w:tcBorders>
              <w:top w:val="single" w:sz="4" w:space="0" w:color="auto"/>
              <w:bottom w:val="single" w:sz="4" w:space="0" w:color="auto"/>
            </w:tcBorders>
          </w:tcPr>
          <w:p w:rsidR="00117E76" w:rsidRPr="00C301D8" w:rsidRDefault="00117E76" w:rsidP="0009662B">
            <w:pPr>
              <w:pStyle w:val="TAL"/>
              <w:rPr>
                <w:lang w:val="tr-TR"/>
              </w:rPr>
            </w:pPr>
          </w:p>
        </w:tc>
      </w:tr>
    </w:tbl>
    <w:p w:rsidR="00117E76" w:rsidRPr="00C301D8" w:rsidRDefault="00117E76">
      <w:pPr>
        <w:rPr>
          <w:i/>
          <w:lang w:val="tr-TR"/>
        </w:rPr>
      </w:pPr>
    </w:p>
    <w:p w:rsidR="00117E76" w:rsidRPr="00C301D8" w:rsidRDefault="0009662B" w:rsidP="00BD5116">
      <w:pPr>
        <w:pStyle w:val="Balk1"/>
        <w:rPr>
          <w:lang w:val="tr-TR"/>
        </w:rPr>
      </w:pPr>
      <w:bookmarkStart w:id="119" w:name="_Toc114285918"/>
      <w:bookmarkStart w:id="120" w:name="_Toc114542899"/>
      <w:bookmarkStart w:id="121" w:name="_Toc114542961"/>
      <w:bookmarkStart w:id="122" w:name="_Toc115845929"/>
      <w:bookmarkStart w:id="123" w:name="_Toc118083483"/>
      <w:bookmarkStart w:id="124" w:name="_Toc188659673"/>
      <w:r w:rsidRPr="00C301D8">
        <w:rPr>
          <w:lang w:val="tr-TR"/>
        </w:rPr>
        <w:t>7</w:t>
      </w:r>
      <w:r w:rsidR="00117E76" w:rsidRPr="00C301D8">
        <w:rPr>
          <w:lang w:val="tr-TR"/>
        </w:rPr>
        <w:tab/>
      </w:r>
      <w:r w:rsidR="00AE22C8" w:rsidRPr="00C301D8">
        <w:rPr>
          <w:lang w:val="tr-TR"/>
        </w:rPr>
        <w:t>Açıkça önerilen kullanıcı arayüzleri</w:t>
      </w:r>
      <w:r w:rsidR="00117E76" w:rsidRPr="00C301D8">
        <w:rPr>
          <w:lang w:val="tr-TR"/>
        </w:rPr>
        <w:t xml:space="preserve"> (NTP)</w:t>
      </w:r>
      <w:bookmarkEnd w:id="119"/>
      <w:bookmarkEnd w:id="120"/>
      <w:bookmarkEnd w:id="121"/>
      <w:bookmarkEnd w:id="122"/>
      <w:bookmarkEnd w:id="123"/>
      <w:bookmarkEnd w:id="124"/>
    </w:p>
    <w:p w:rsidR="00117E76" w:rsidRPr="00C301D8" w:rsidRDefault="00AE22C8">
      <w:pPr>
        <w:keepNext/>
        <w:rPr>
          <w:b/>
          <w:lang w:val="tr-TR"/>
        </w:rPr>
      </w:pPr>
      <w:bookmarkStart w:id="125" w:name="OLE_LINK3"/>
      <w:r w:rsidRPr="00C301D8">
        <w:rPr>
          <w:b/>
          <w:lang w:val="tr-TR"/>
        </w:rPr>
        <w:t>Gerekçe</w:t>
      </w:r>
      <w:r w:rsidR="0009662B" w:rsidRPr="00C301D8">
        <w:rPr>
          <w:b/>
          <w:lang w:val="tr-TR"/>
        </w:rPr>
        <w:t>:</w:t>
      </w:r>
    </w:p>
    <w:p w:rsidR="002617E2" w:rsidRPr="00C301D8" w:rsidRDefault="0009662B" w:rsidP="0009662B">
      <w:pPr>
        <w:pStyle w:val="B10"/>
        <w:rPr>
          <w:lang w:val="tr-TR"/>
        </w:rPr>
      </w:pPr>
      <w:r w:rsidRPr="00C301D8">
        <w:rPr>
          <w:lang w:val="tr-TR"/>
        </w:rPr>
        <w:t>1)</w:t>
      </w:r>
      <w:r w:rsidRPr="00C301D8">
        <w:rPr>
          <w:lang w:val="tr-TR"/>
        </w:rPr>
        <w:tab/>
      </w:r>
      <w:r w:rsidR="002617E2" w:rsidRPr="00C301D8">
        <w:rPr>
          <w:lang w:val="tr-TR"/>
        </w:rPr>
        <w:t xml:space="preserve">Mevcut düzenlemenin hedeflerine göre, NOlar, Pazar analizinin sonucuna dayanarak  diğer taraflara </w:t>
      </w:r>
      <w:r w:rsidR="00872FEA">
        <w:rPr>
          <w:lang w:val="tr-TR"/>
        </w:rPr>
        <w:t>veri ağ</w:t>
      </w:r>
      <w:r w:rsidR="002617E2" w:rsidRPr="00C301D8">
        <w:rPr>
          <w:lang w:val="tr-TR"/>
        </w:rPr>
        <w:t xml:space="preserve">ı tesislerine erişim vermek içindir </w:t>
      </w:r>
    </w:p>
    <w:p w:rsidR="00CB01A2" w:rsidRPr="00C301D8" w:rsidRDefault="00117E76" w:rsidP="00CB01A2">
      <w:pPr>
        <w:pStyle w:val="B10"/>
        <w:rPr>
          <w:lang w:val="tr-TR"/>
        </w:rPr>
      </w:pPr>
      <w:r w:rsidRPr="00C301D8">
        <w:rPr>
          <w:lang w:val="tr-TR"/>
        </w:rPr>
        <w:t>2)</w:t>
      </w:r>
      <w:r w:rsidR="0009662B" w:rsidRPr="00C301D8">
        <w:rPr>
          <w:lang w:val="tr-TR"/>
        </w:rPr>
        <w:tab/>
      </w:r>
      <w:r w:rsidR="0094436F" w:rsidRPr="00C301D8">
        <w:rPr>
          <w:lang w:val="tr-TR"/>
        </w:rPr>
        <w:t>NTP’de uygul</w:t>
      </w:r>
      <w:r w:rsidR="00C03B3C" w:rsidRPr="00C301D8">
        <w:rPr>
          <w:lang w:val="tr-TR"/>
        </w:rPr>
        <w:t>anabilen “temel çıkan yaygın</w:t>
      </w:r>
      <w:r w:rsidR="00717866">
        <w:rPr>
          <w:lang w:val="tr-TR"/>
        </w:rPr>
        <w:t xml:space="preserve"> </w:t>
      </w:r>
      <w:r w:rsidR="00C03B3C" w:rsidRPr="00C301D8">
        <w:rPr>
          <w:lang w:val="tr-TR"/>
        </w:rPr>
        <w:t>bant</w:t>
      </w:r>
      <w:r w:rsidR="0094436F" w:rsidRPr="00C301D8">
        <w:rPr>
          <w:lang w:val="tr-TR"/>
        </w:rPr>
        <w:t xml:space="preserve"> erişimi” standartlar listesini oluşturma</w:t>
      </w:r>
      <w:r w:rsidR="00717866">
        <w:rPr>
          <w:lang w:val="tr-TR"/>
        </w:rPr>
        <w:t>da</w:t>
      </w:r>
      <w:r w:rsidR="0094436F" w:rsidRPr="00C301D8">
        <w:rPr>
          <w:lang w:val="tr-TR"/>
        </w:rPr>
        <w:t>ki</w:t>
      </w:r>
      <w:r w:rsidR="00CB01A2" w:rsidRPr="00C301D8">
        <w:rPr>
          <w:lang w:val="tr-TR"/>
        </w:rPr>
        <w:t xml:space="preserve"> düzenleme ile kurulan tek bir pazarın birleşmiş </w:t>
      </w:r>
      <w:r w:rsidR="00E66215" w:rsidRPr="00C301D8">
        <w:rPr>
          <w:lang w:val="tr-TR"/>
        </w:rPr>
        <w:t>gereksinimlerinin</w:t>
      </w:r>
      <w:r w:rsidR="00CB01A2" w:rsidRPr="00C301D8">
        <w:rPr>
          <w:lang w:val="tr-TR"/>
        </w:rPr>
        <w:t xml:space="preserve"> uyumlaştırılmış veya en azıdan standardize edilmiş  uygulamasını kolaylaştırır ve sonunda </w:t>
      </w:r>
      <w:r w:rsidR="00CB01A2" w:rsidRPr="00C301D8">
        <w:rPr>
          <w:i/>
          <w:lang w:val="tr-TR"/>
        </w:rPr>
        <w:t xml:space="preserve">uçtan-uça kullanıcı </w:t>
      </w:r>
      <w:r w:rsidR="00717866">
        <w:rPr>
          <w:b/>
          <w:i/>
          <w:lang w:val="tr-TR"/>
        </w:rPr>
        <w:t>birlikte işler</w:t>
      </w:r>
      <w:r w:rsidR="00CB01A2" w:rsidRPr="00C301D8">
        <w:rPr>
          <w:b/>
          <w:i/>
          <w:lang w:val="tr-TR"/>
        </w:rPr>
        <w:t>li</w:t>
      </w:r>
      <w:r w:rsidR="00717866">
        <w:rPr>
          <w:b/>
          <w:i/>
          <w:lang w:val="tr-TR"/>
        </w:rPr>
        <w:t>ği</w:t>
      </w:r>
      <w:r w:rsidR="00CB01A2" w:rsidRPr="00C301D8">
        <w:rPr>
          <w:b/>
          <w:i/>
          <w:lang w:val="tr-TR"/>
        </w:rPr>
        <w:t>nin</w:t>
      </w:r>
      <w:r w:rsidR="00CB01A2" w:rsidRPr="00C301D8">
        <w:rPr>
          <w:i/>
          <w:lang w:val="tr-TR"/>
        </w:rPr>
        <w:t xml:space="preserve"> ve </w:t>
      </w:r>
      <w:r w:rsidR="00CB01A2" w:rsidRPr="00C301D8">
        <w:rPr>
          <w:b/>
          <w:i/>
          <w:lang w:val="tr-TR"/>
        </w:rPr>
        <w:t>kul</w:t>
      </w:r>
      <w:r w:rsidR="00717866">
        <w:rPr>
          <w:b/>
          <w:i/>
          <w:lang w:val="tr-TR"/>
        </w:rPr>
        <w:t>lanıcılar için seçim özgürlüğü</w:t>
      </w:r>
      <w:r w:rsidR="00CB01A2" w:rsidRPr="00C301D8">
        <w:rPr>
          <w:b/>
          <w:i/>
          <w:lang w:val="tr-TR"/>
        </w:rPr>
        <w:t xml:space="preserve">nün </w:t>
      </w:r>
      <w:r w:rsidR="00CB01A2" w:rsidRPr="00C301D8">
        <w:rPr>
          <w:lang w:val="tr-TR"/>
        </w:rPr>
        <w:t xml:space="preserve"> en basit koşullarını garantiye alır.</w:t>
      </w:r>
    </w:p>
    <w:p w:rsidR="00117E76" w:rsidRPr="00C301D8" w:rsidRDefault="00117E76" w:rsidP="0009662B">
      <w:pPr>
        <w:pStyle w:val="B10"/>
        <w:rPr>
          <w:lang w:val="tr-TR"/>
        </w:rPr>
      </w:pPr>
    </w:p>
    <w:p w:rsidR="00D62155" w:rsidRPr="00C301D8" w:rsidRDefault="00AE22C8">
      <w:pPr>
        <w:rPr>
          <w:lang w:val="tr-TR"/>
        </w:rPr>
      </w:pPr>
      <w:r w:rsidRPr="00C301D8">
        <w:rPr>
          <w:lang w:val="tr-TR"/>
        </w:rPr>
        <w:t xml:space="preserve">Bu hüküm altında, </w:t>
      </w:r>
      <w:r w:rsidR="001D2AF0" w:rsidRPr="00C301D8">
        <w:rPr>
          <w:lang w:val="tr-TR"/>
        </w:rPr>
        <w:t>LoS’de bulunan mevcut seçme kriterini tamamlamak için hiçbir standart değerlendirilmemiştir.</w:t>
      </w:r>
    </w:p>
    <w:p w:rsidR="00117E76" w:rsidRPr="00C301D8" w:rsidRDefault="00117E76" w:rsidP="00BD5116">
      <w:pPr>
        <w:pStyle w:val="Balk1"/>
        <w:rPr>
          <w:lang w:val="tr-TR"/>
        </w:rPr>
      </w:pPr>
      <w:bookmarkStart w:id="126" w:name="_Toc114285919"/>
      <w:bookmarkStart w:id="127" w:name="_Toc114542900"/>
      <w:bookmarkStart w:id="128" w:name="_Toc114542962"/>
      <w:bookmarkStart w:id="129" w:name="_Toc115845930"/>
      <w:bookmarkStart w:id="130" w:name="_Toc118083484"/>
      <w:bookmarkStart w:id="131" w:name="_Toc188659674"/>
      <w:bookmarkEnd w:id="125"/>
      <w:r w:rsidRPr="00C301D8">
        <w:rPr>
          <w:lang w:val="tr-TR"/>
        </w:rPr>
        <w:t>8</w:t>
      </w:r>
      <w:r w:rsidRPr="00C301D8">
        <w:rPr>
          <w:lang w:val="tr-TR"/>
        </w:rPr>
        <w:tab/>
      </w:r>
      <w:r w:rsidR="001D2AF0" w:rsidRPr="00C301D8">
        <w:rPr>
          <w:lang w:val="tr-TR"/>
        </w:rPr>
        <w:t>Birbirine bağlantı ve erişim</w:t>
      </w:r>
      <w:bookmarkEnd w:id="126"/>
      <w:bookmarkEnd w:id="127"/>
      <w:bookmarkEnd w:id="128"/>
      <w:bookmarkEnd w:id="129"/>
      <w:bookmarkEnd w:id="130"/>
      <w:bookmarkEnd w:id="131"/>
    </w:p>
    <w:p w:rsidR="00117E76" w:rsidRPr="00C301D8" w:rsidRDefault="001D2AF0">
      <w:pPr>
        <w:rPr>
          <w:lang w:val="tr-TR"/>
        </w:rPr>
      </w:pPr>
      <w:r w:rsidRPr="00C301D8">
        <w:rPr>
          <w:lang w:val="tr-TR"/>
        </w:rPr>
        <w:t>Bu hükümde LL; ULL ve bit</w:t>
      </w:r>
      <w:r w:rsidR="00717866">
        <w:rPr>
          <w:lang w:val="tr-TR"/>
        </w:rPr>
        <w:t xml:space="preserve"> </w:t>
      </w:r>
      <w:r w:rsidRPr="00C301D8">
        <w:rPr>
          <w:lang w:val="tr-TR"/>
        </w:rPr>
        <w:t>akış konuları kapsam dışıdır, bu konular hüküm 6 da belirtilmiştir.</w:t>
      </w:r>
    </w:p>
    <w:p w:rsidR="002617E2" w:rsidRPr="00C301D8" w:rsidRDefault="00AE22C8" w:rsidP="002617E2">
      <w:pPr>
        <w:keepNext/>
        <w:rPr>
          <w:b/>
          <w:lang w:val="tr-TR"/>
        </w:rPr>
      </w:pPr>
      <w:r w:rsidRPr="00C301D8">
        <w:rPr>
          <w:b/>
          <w:lang w:val="tr-TR"/>
        </w:rPr>
        <w:t>Gerekçe</w:t>
      </w:r>
      <w:r w:rsidR="002617E2" w:rsidRPr="00C301D8">
        <w:rPr>
          <w:b/>
          <w:lang w:val="tr-TR"/>
        </w:rPr>
        <w:t>:</w:t>
      </w:r>
    </w:p>
    <w:p w:rsidR="003602BA" w:rsidRPr="00C301D8" w:rsidRDefault="0009662B" w:rsidP="0009662B">
      <w:pPr>
        <w:pStyle w:val="B10"/>
        <w:rPr>
          <w:lang w:val="tr-TR"/>
        </w:rPr>
      </w:pPr>
      <w:r w:rsidRPr="00C301D8">
        <w:rPr>
          <w:lang w:val="tr-TR"/>
        </w:rPr>
        <w:t>1)</w:t>
      </w:r>
      <w:r w:rsidRPr="00C301D8">
        <w:rPr>
          <w:lang w:val="tr-TR"/>
        </w:rPr>
        <w:tab/>
      </w:r>
      <w:r w:rsidR="00F4727B" w:rsidRPr="00C301D8">
        <w:rPr>
          <w:lang w:val="tr-TR"/>
        </w:rPr>
        <w:t xml:space="preserve">NOlar ve SPler, belirli bir ticari teşvik olmamasına rağmen, birbirine bağlantı ve/veya erişimin bazı belirli yönleri için bazı uyumlaştırılmış veya standartlaştırılmış çözümleri mümkün kılabilmek için, yükümlülüğe sahip olabilirler. </w:t>
      </w:r>
      <w:r w:rsidR="000B6B9D" w:rsidRPr="00C301D8">
        <w:rPr>
          <w:lang w:val="tr-TR"/>
        </w:rPr>
        <w:t>Kurulmuş bir NO veya SP altyapısı veya tesisi kullanan rekabetçi SPlerin kalitesinde bozulmalara veya masraflarında aşırı artışa yol açabilir. Standar</w:t>
      </w:r>
      <w:r w:rsidR="00717866">
        <w:rPr>
          <w:lang w:val="tr-TR"/>
        </w:rPr>
        <w:t>dize edilmemiş</w:t>
      </w:r>
      <w:r w:rsidR="000B6B9D" w:rsidRPr="00C301D8">
        <w:rPr>
          <w:lang w:val="tr-TR"/>
        </w:rPr>
        <w:t xml:space="preserve"> çözüm önerildiği zaman, </w:t>
      </w:r>
      <w:r w:rsidR="00117E76" w:rsidRPr="00C301D8">
        <w:rPr>
          <w:lang w:val="tr-TR"/>
        </w:rPr>
        <w:t xml:space="preserve"> </w:t>
      </w:r>
      <w:r w:rsidR="000B6B9D" w:rsidRPr="00C301D8">
        <w:rPr>
          <w:lang w:val="tr-TR"/>
        </w:rPr>
        <w:t xml:space="preserve">QoS ın azaltılması veya rakiplerin fiyatlarını </w:t>
      </w:r>
      <w:r w:rsidR="003602BA" w:rsidRPr="00C301D8">
        <w:rPr>
          <w:lang w:val="tr-TR"/>
        </w:rPr>
        <w:t xml:space="preserve">arttırması </w:t>
      </w:r>
      <w:r w:rsidR="000B6B9D" w:rsidRPr="00C301D8">
        <w:rPr>
          <w:lang w:val="tr-TR"/>
        </w:rPr>
        <w:t xml:space="preserve">veya </w:t>
      </w:r>
      <w:r w:rsidR="003602BA" w:rsidRPr="00C301D8">
        <w:rPr>
          <w:lang w:val="tr-TR"/>
        </w:rPr>
        <w:t xml:space="preserve">hizmetlerin </w:t>
      </w:r>
      <w:r w:rsidR="00872FEA">
        <w:rPr>
          <w:lang w:val="tr-TR"/>
        </w:rPr>
        <w:t>veri ağ</w:t>
      </w:r>
      <w:r w:rsidR="003602BA" w:rsidRPr="00C301D8">
        <w:rPr>
          <w:lang w:val="tr-TR"/>
        </w:rPr>
        <w:t>ı erişimine dahil edilmesi daha kolay olur, kullanıcılara erişimi bulunmayan SPler için pazar fırsatlarını dengesizleştirecektir.</w:t>
      </w:r>
    </w:p>
    <w:p w:rsidR="00117E76" w:rsidRPr="00C301D8" w:rsidRDefault="003602BA" w:rsidP="0009662B">
      <w:pPr>
        <w:pStyle w:val="B10"/>
        <w:rPr>
          <w:lang w:val="tr-TR"/>
        </w:rPr>
      </w:pPr>
      <w:r w:rsidRPr="00C301D8">
        <w:rPr>
          <w:color w:val="FF0000"/>
          <w:lang w:val="tr-TR"/>
        </w:rPr>
        <w:t xml:space="preserve"> </w:t>
      </w:r>
      <w:r w:rsidR="00117E76" w:rsidRPr="00C301D8">
        <w:rPr>
          <w:lang w:val="tr-TR"/>
        </w:rPr>
        <w:t>2)</w:t>
      </w:r>
      <w:r w:rsidR="0009662B" w:rsidRPr="00C301D8">
        <w:rPr>
          <w:lang w:val="tr-TR"/>
        </w:rPr>
        <w:tab/>
      </w:r>
      <w:r w:rsidR="00A30501" w:rsidRPr="00C301D8">
        <w:rPr>
          <w:lang w:val="tr-TR"/>
        </w:rPr>
        <w:t xml:space="preserve">Pol de uygulanabilen “temel birbirine bağlantı” yönlerini belirten </w:t>
      </w:r>
      <w:r w:rsidR="000E1F75" w:rsidRPr="00C301D8">
        <w:rPr>
          <w:lang w:val="tr-TR"/>
        </w:rPr>
        <w:t xml:space="preserve">kesinkes </w:t>
      </w:r>
      <w:r w:rsidR="00A30501" w:rsidRPr="00C301D8">
        <w:rPr>
          <w:lang w:val="tr-TR"/>
        </w:rPr>
        <w:t xml:space="preserve">minimum </w:t>
      </w:r>
      <w:r w:rsidR="000E1F75" w:rsidRPr="00C301D8">
        <w:rPr>
          <w:lang w:val="tr-TR"/>
        </w:rPr>
        <w:t>sayıda standartlar listesini oluşturmak</w:t>
      </w:r>
      <w:r w:rsidR="00A30501" w:rsidRPr="00C301D8">
        <w:rPr>
          <w:lang w:val="tr-TR"/>
        </w:rPr>
        <w:t xml:space="preserve">, </w:t>
      </w:r>
      <w:r w:rsidR="000E1F75" w:rsidRPr="00C301D8">
        <w:rPr>
          <w:lang w:val="tr-TR"/>
        </w:rPr>
        <w:t xml:space="preserve">düzenleme ile kurulan tek bir pazarın birleşmiş </w:t>
      </w:r>
      <w:r w:rsidR="00E66215" w:rsidRPr="00C301D8">
        <w:rPr>
          <w:lang w:val="tr-TR"/>
        </w:rPr>
        <w:t>gereksinimlerinin</w:t>
      </w:r>
      <w:r w:rsidR="000E1F75" w:rsidRPr="00C301D8">
        <w:rPr>
          <w:lang w:val="tr-TR"/>
        </w:rPr>
        <w:t xml:space="preserve"> uyumlaştırılmış veya en azıdan standardize edilmiş  uygulamasını kolaylaştırır ve sonunda </w:t>
      </w:r>
      <w:r w:rsidR="000E1F75" w:rsidRPr="00C301D8">
        <w:rPr>
          <w:i/>
          <w:lang w:val="tr-TR"/>
        </w:rPr>
        <w:t xml:space="preserve">uçtan-uça kullanıcı </w:t>
      </w:r>
      <w:r w:rsidR="000E1F75" w:rsidRPr="00C301D8">
        <w:rPr>
          <w:b/>
          <w:i/>
          <w:lang w:val="tr-TR"/>
        </w:rPr>
        <w:t>birlikte işlerliğinin</w:t>
      </w:r>
      <w:r w:rsidR="000E1F75" w:rsidRPr="00C301D8">
        <w:rPr>
          <w:i/>
          <w:lang w:val="tr-TR"/>
        </w:rPr>
        <w:t xml:space="preserve"> ve </w:t>
      </w:r>
      <w:r w:rsidR="000E1F75" w:rsidRPr="00C301D8">
        <w:rPr>
          <w:b/>
          <w:i/>
          <w:lang w:val="tr-TR"/>
        </w:rPr>
        <w:t xml:space="preserve">kullanıcılar için seçim özgürlüğünün </w:t>
      </w:r>
      <w:r w:rsidR="000E1F75" w:rsidRPr="00C301D8">
        <w:rPr>
          <w:lang w:val="tr-TR"/>
        </w:rPr>
        <w:t xml:space="preserve"> en basit koşullarını garantiye alır.</w:t>
      </w:r>
    </w:p>
    <w:p w:rsidR="00117E76" w:rsidRPr="00C301D8" w:rsidRDefault="0009662B" w:rsidP="00BD5116">
      <w:pPr>
        <w:pStyle w:val="Balk2"/>
        <w:rPr>
          <w:lang w:val="tr-TR"/>
        </w:rPr>
      </w:pPr>
      <w:bookmarkStart w:id="132" w:name="_Toc114285920"/>
      <w:bookmarkStart w:id="133" w:name="_Toc114542901"/>
      <w:bookmarkStart w:id="134" w:name="_Toc114542963"/>
      <w:bookmarkStart w:id="135" w:name="_Toc115845931"/>
      <w:bookmarkStart w:id="136" w:name="_Toc118083485"/>
      <w:bookmarkStart w:id="137" w:name="_Toc188659675"/>
      <w:r w:rsidRPr="00C301D8">
        <w:rPr>
          <w:lang w:val="tr-TR"/>
        </w:rPr>
        <w:lastRenderedPageBreak/>
        <w:t>8.1</w:t>
      </w:r>
      <w:r w:rsidR="00117E76" w:rsidRPr="00C301D8">
        <w:rPr>
          <w:lang w:val="tr-TR"/>
        </w:rPr>
        <w:tab/>
      </w:r>
      <w:r w:rsidR="00E75B04" w:rsidRPr="00C301D8">
        <w:rPr>
          <w:lang w:val="tr-TR"/>
        </w:rPr>
        <w:t>Uygulama Program Arayüzleri</w:t>
      </w:r>
      <w:r w:rsidR="00117E76" w:rsidRPr="00C301D8">
        <w:rPr>
          <w:lang w:val="tr-TR"/>
        </w:rPr>
        <w:t xml:space="preserve"> (API</w:t>
      </w:r>
      <w:r w:rsidR="00717866">
        <w:rPr>
          <w:lang w:val="tr-TR"/>
        </w:rPr>
        <w:t>ler</w:t>
      </w:r>
      <w:r w:rsidR="00117E76" w:rsidRPr="00C301D8">
        <w:rPr>
          <w:lang w:val="tr-TR"/>
        </w:rPr>
        <w:t>)</w:t>
      </w:r>
      <w:bookmarkEnd w:id="132"/>
      <w:bookmarkEnd w:id="133"/>
      <w:bookmarkEnd w:id="134"/>
      <w:bookmarkEnd w:id="135"/>
      <w:bookmarkEnd w:id="136"/>
      <w:bookmarkEnd w:id="137"/>
    </w:p>
    <w:p w:rsidR="00117E76" w:rsidRPr="00C301D8" w:rsidRDefault="000B3D97" w:rsidP="0009662B">
      <w:pPr>
        <w:pStyle w:val="TH"/>
        <w:rPr>
          <w:lang w:val="tr-TR"/>
        </w:rPr>
      </w:pPr>
      <w:r w:rsidRPr="00C301D8">
        <w:rPr>
          <w:lang w:val="tr-TR"/>
        </w:rPr>
        <w:t>Tablo</w:t>
      </w:r>
      <w:r w:rsidR="003671E4" w:rsidRPr="00C301D8">
        <w:rPr>
          <w:lang w:val="tr-TR"/>
        </w:rPr>
        <w:t xml:space="preserve"> 5</w:t>
      </w:r>
      <w:r w:rsidR="00117E76" w:rsidRPr="00C301D8">
        <w:rPr>
          <w:lang w:val="tr-TR"/>
        </w:rPr>
        <w:t xml:space="preserve">: </w:t>
      </w:r>
      <w:r w:rsidRPr="00C301D8">
        <w:rPr>
          <w:lang w:val="tr-TR"/>
        </w:rPr>
        <w:t>U</w:t>
      </w:r>
      <w:r w:rsidR="00717866">
        <w:rPr>
          <w:lang w:val="tr-TR"/>
        </w:rPr>
        <w:t>ygulama Program Arayüzleri (APIler</w:t>
      </w:r>
      <w:r w:rsidRPr="00C301D8">
        <w:rPr>
          <w:lang w:val="tr-T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799"/>
        <w:gridCol w:w="4157"/>
        <w:gridCol w:w="3819"/>
      </w:tblGrid>
      <w:tr w:rsidR="00082688" w:rsidRPr="00C301D8">
        <w:trPr>
          <w:jc w:val="center"/>
        </w:trPr>
        <w:tc>
          <w:tcPr>
            <w:tcW w:w="5956" w:type="dxa"/>
            <w:gridSpan w:val="2"/>
            <w:tcBorders>
              <w:top w:val="single" w:sz="4" w:space="0" w:color="auto"/>
              <w:left w:val="single" w:sz="4" w:space="0" w:color="auto"/>
              <w:bottom w:val="single" w:sz="4" w:space="0" w:color="auto"/>
              <w:right w:val="single" w:sz="4" w:space="0" w:color="auto"/>
            </w:tcBorders>
            <w:shd w:val="clear" w:color="auto" w:fill="FFFF00"/>
          </w:tcPr>
          <w:p w:rsidR="00082688" w:rsidRPr="00C301D8" w:rsidRDefault="000B3D97" w:rsidP="0009662B">
            <w:pPr>
              <w:pStyle w:val="TAH"/>
              <w:rPr>
                <w:lang w:val="tr-TR"/>
              </w:rPr>
            </w:pPr>
            <w:r w:rsidRPr="00C301D8">
              <w:rPr>
                <w:lang w:val="tr-TR"/>
              </w:rPr>
              <w:t>Standartlar</w:t>
            </w:r>
          </w:p>
        </w:tc>
        <w:tc>
          <w:tcPr>
            <w:tcW w:w="3819" w:type="dxa"/>
            <w:vMerge w:val="restart"/>
            <w:tcBorders>
              <w:top w:val="single" w:sz="4" w:space="0" w:color="auto"/>
              <w:left w:val="single" w:sz="4" w:space="0" w:color="auto"/>
              <w:right w:val="single" w:sz="4" w:space="0" w:color="auto"/>
            </w:tcBorders>
            <w:shd w:val="clear" w:color="auto" w:fill="00FF00"/>
            <w:vAlign w:val="center"/>
          </w:tcPr>
          <w:p w:rsidR="00082688" w:rsidRPr="00C301D8" w:rsidRDefault="000B3D97" w:rsidP="00082688">
            <w:pPr>
              <w:pStyle w:val="TAH"/>
              <w:rPr>
                <w:lang w:val="tr-TR"/>
              </w:rPr>
            </w:pPr>
            <w:r w:rsidRPr="00C301D8">
              <w:rPr>
                <w:lang w:val="tr-TR"/>
              </w:rPr>
              <w:t>Açıklamalar</w:t>
            </w:r>
          </w:p>
        </w:tc>
      </w:tr>
      <w:tr w:rsidR="00082688" w:rsidRPr="00C301D8">
        <w:trPr>
          <w:jc w:val="center"/>
        </w:trPr>
        <w:tc>
          <w:tcPr>
            <w:tcW w:w="1799" w:type="dxa"/>
            <w:tcBorders>
              <w:top w:val="single" w:sz="4" w:space="0" w:color="auto"/>
              <w:left w:val="single" w:sz="4" w:space="0" w:color="auto"/>
              <w:bottom w:val="single" w:sz="4" w:space="0" w:color="auto"/>
              <w:right w:val="single" w:sz="4" w:space="0" w:color="auto"/>
            </w:tcBorders>
            <w:shd w:val="clear" w:color="auto" w:fill="FFFF00"/>
          </w:tcPr>
          <w:p w:rsidR="00082688" w:rsidRPr="00C301D8" w:rsidRDefault="000B3D97" w:rsidP="0009662B">
            <w:pPr>
              <w:pStyle w:val="TAH"/>
              <w:rPr>
                <w:lang w:val="tr-TR"/>
              </w:rPr>
            </w:pPr>
            <w:r w:rsidRPr="00C301D8">
              <w:rPr>
                <w:lang w:val="tr-TR"/>
              </w:rPr>
              <w:t>Ünvan</w:t>
            </w:r>
          </w:p>
        </w:tc>
        <w:tc>
          <w:tcPr>
            <w:tcW w:w="4157" w:type="dxa"/>
            <w:tcBorders>
              <w:top w:val="single" w:sz="4" w:space="0" w:color="auto"/>
              <w:left w:val="single" w:sz="4" w:space="0" w:color="auto"/>
              <w:bottom w:val="single" w:sz="4" w:space="0" w:color="auto"/>
              <w:right w:val="single" w:sz="4" w:space="0" w:color="auto"/>
            </w:tcBorders>
            <w:shd w:val="clear" w:color="auto" w:fill="FFFF00"/>
          </w:tcPr>
          <w:p w:rsidR="00082688" w:rsidRPr="00C301D8" w:rsidRDefault="000B3D97" w:rsidP="0009662B">
            <w:pPr>
              <w:pStyle w:val="TAH"/>
              <w:rPr>
                <w:lang w:val="tr-TR"/>
              </w:rPr>
            </w:pPr>
            <w:r w:rsidRPr="00C301D8">
              <w:rPr>
                <w:lang w:val="tr-TR"/>
              </w:rPr>
              <w:t>Kısa Başlık</w:t>
            </w:r>
          </w:p>
        </w:tc>
        <w:tc>
          <w:tcPr>
            <w:tcW w:w="3819" w:type="dxa"/>
            <w:vMerge/>
            <w:tcBorders>
              <w:left w:val="single" w:sz="4" w:space="0" w:color="auto"/>
              <w:bottom w:val="single" w:sz="4" w:space="0" w:color="auto"/>
              <w:right w:val="single" w:sz="4" w:space="0" w:color="auto"/>
            </w:tcBorders>
            <w:shd w:val="clear" w:color="auto" w:fill="00FF00"/>
            <w:vAlign w:val="center"/>
          </w:tcPr>
          <w:p w:rsidR="00082688" w:rsidRPr="00C301D8" w:rsidRDefault="00082688" w:rsidP="00082688">
            <w:pPr>
              <w:pStyle w:val="TAH"/>
              <w:rPr>
                <w:lang w:val="tr-TR"/>
              </w:rPr>
            </w:pPr>
          </w:p>
        </w:tc>
      </w:tr>
      <w:tr w:rsidR="00117E76" w:rsidRPr="00C301D8">
        <w:trPr>
          <w:jc w:val="center"/>
        </w:trPr>
        <w:tc>
          <w:tcPr>
            <w:tcW w:w="1799" w:type="dxa"/>
          </w:tcPr>
          <w:p w:rsidR="00117E76" w:rsidRPr="00C301D8" w:rsidRDefault="00117E76" w:rsidP="0009662B">
            <w:pPr>
              <w:pStyle w:val="TAL"/>
              <w:rPr>
                <w:lang w:val="tr-TR"/>
              </w:rPr>
            </w:pPr>
            <w:r w:rsidRPr="00C301D8">
              <w:rPr>
                <w:lang w:val="tr-TR"/>
              </w:rPr>
              <w:t>ETSI ES 201 915</w:t>
            </w:r>
            <w:r w:rsidR="00082688" w:rsidRPr="00C301D8">
              <w:rPr>
                <w:lang w:val="tr-TR"/>
              </w:rPr>
              <w:t xml:space="preserve"> seri</w:t>
            </w:r>
            <w:r w:rsidR="00AF2878" w:rsidRPr="00C301D8">
              <w:rPr>
                <w:lang w:val="tr-TR"/>
              </w:rPr>
              <w:t>l</w:t>
            </w:r>
            <w:r w:rsidR="000B3D97" w:rsidRPr="00C301D8">
              <w:rPr>
                <w:lang w:val="tr-TR"/>
              </w:rPr>
              <w:t>eri</w:t>
            </w:r>
          </w:p>
        </w:tc>
        <w:tc>
          <w:tcPr>
            <w:tcW w:w="4157" w:type="dxa"/>
          </w:tcPr>
          <w:p w:rsidR="00117E76" w:rsidRPr="00C301D8" w:rsidRDefault="000B3D97" w:rsidP="0009662B">
            <w:pPr>
              <w:pStyle w:val="TAL"/>
              <w:rPr>
                <w:lang w:val="tr-TR"/>
              </w:rPr>
            </w:pPr>
            <w:r w:rsidRPr="00C301D8">
              <w:rPr>
                <w:lang w:val="tr-TR"/>
              </w:rPr>
              <w:t>Açık Servis Erişimi</w:t>
            </w:r>
            <w:r w:rsidR="00AF2878" w:rsidRPr="00C301D8">
              <w:rPr>
                <w:lang w:val="tr-TR"/>
              </w:rPr>
              <w:t xml:space="preserve"> </w:t>
            </w:r>
            <w:r w:rsidR="00117E76" w:rsidRPr="00C301D8">
              <w:rPr>
                <w:lang w:val="tr-TR"/>
              </w:rPr>
              <w:t xml:space="preserve">(OSA); </w:t>
            </w:r>
            <w:r w:rsidR="00717866" w:rsidRPr="00C301D8">
              <w:rPr>
                <w:lang w:val="tr-TR"/>
              </w:rPr>
              <w:t>Uygulama</w:t>
            </w:r>
            <w:r w:rsidR="00AF2878" w:rsidRPr="00C301D8">
              <w:rPr>
                <w:lang w:val="tr-TR"/>
              </w:rPr>
              <w:t xml:space="preserve"> Programlama Arayüzü</w:t>
            </w:r>
            <w:r w:rsidR="00117E76" w:rsidRPr="00C301D8">
              <w:rPr>
                <w:lang w:val="tr-TR"/>
              </w:rPr>
              <w:t xml:space="preserve"> (API/ Parlay 3)</w:t>
            </w:r>
          </w:p>
        </w:tc>
        <w:tc>
          <w:tcPr>
            <w:tcW w:w="3819" w:type="dxa"/>
          </w:tcPr>
          <w:p w:rsidR="00117E76" w:rsidRPr="00C301D8" w:rsidRDefault="00117E76" w:rsidP="0009662B">
            <w:pPr>
              <w:pStyle w:val="TAL"/>
              <w:rPr>
                <w:lang w:val="tr-TR"/>
              </w:rPr>
            </w:pPr>
          </w:p>
        </w:tc>
      </w:tr>
      <w:tr w:rsidR="00117E76" w:rsidRPr="00C301D8">
        <w:trPr>
          <w:jc w:val="center"/>
        </w:trPr>
        <w:tc>
          <w:tcPr>
            <w:tcW w:w="1799" w:type="dxa"/>
          </w:tcPr>
          <w:p w:rsidR="00117E76" w:rsidRPr="00C301D8" w:rsidRDefault="00117E76" w:rsidP="0009662B">
            <w:pPr>
              <w:pStyle w:val="TAL"/>
              <w:rPr>
                <w:lang w:val="tr-TR"/>
              </w:rPr>
            </w:pPr>
            <w:r w:rsidRPr="00C301D8">
              <w:rPr>
                <w:lang w:val="tr-TR"/>
              </w:rPr>
              <w:t>ETSI ES 202 915</w:t>
            </w:r>
            <w:r w:rsidR="00AF2878" w:rsidRPr="00C301D8">
              <w:rPr>
                <w:lang w:val="tr-TR"/>
              </w:rPr>
              <w:t xml:space="preserve"> serileri</w:t>
            </w:r>
          </w:p>
        </w:tc>
        <w:tc>
          <w:tcPr>
            <w:tcW w:w="4157" w:type="dxa"/>
          </w:tcPr>
          <w:p w:rsidR="00117E76" w:rsidRPr="00C301D8" w:rsidRDefault="00AF2878" w:rsidP="0009662B">
            <w:pPr>
              <w:pStyle w:val="TAL"/>
              <w:rPr>
                <w:lang w:val="tr-TR"/>
              </w:rPr>
            </w:pPr>
            <w:r w:rsidRPr="00C301D8">
              <w:rPr>
                <w:lang w:val="tr-TR"/>
              </w:rPr>
              <w:t xml:space="preserve">Açık Servis Erişimi (OSA); </w:t>
            </w:r>
            <w:r w:rsidR="00717866" w:rsidRPr="00C301D8">
              <w:rPr>
                <w:lang w:val="tr-TR"/>
              </w:rPr>
              <w:t>Uygulama</w:t>
            </w:r>
            <w:r w:rsidRPr="00C301D8">
              <w:rPr>
                <w:lang w:val="tr-TR"/>
              </w:rPr>
              <w:t xml:space="preserve"> Programlama Arayüzü (API/ Parlay 4)</w:t>
            </w:r>
          </w:p>
        </w:tc>
        <w:tc>
          <w:tcPr>
            <w:tcW w:w="3819" w:type="dxa"/>
          </w:tcPr>
          <w:p w:rsidR="00117E76" w:rsidRPr="00C301D8" w:rsidRDefault="00AF2878" w:rsidP="0009662B">
            <w:pPr>
              <w:pStyle w:val="TAL"/>
              <w:rPr>
                <w:lang w:val="tr-TR"/>
              </w:rPr>
            </w:pPr>
            <w:r w:rsidRPr="00C301D8">
              <w:rPr>
                <w:lang w:val="tr-TR"/>
              </w:rPr>
              <w:t>Bu standart</w:t>
            </w:r>
            <w:r w:rsidR="003E0493" w:rsidRPr="00C301D8">
              <w:rPr>
                <w:lang w:val="tr-TR"/>
              </w:rPr>
              <w:t xml:space="preserve"> farklı bir sürüme uygundur ve</w:t>
            </w:r>
            <w:r w:rsidRPr="00C301D8">
              <w:rPr>
                <w:lang w:val="tr-TR"/>
              </w:rPr>
              <w:t xml:space="preserve"> ETSI ES 201 915 serilerinin </w:t>
            </w:r>
            <w:r w:rsidR="003E0493" w:rsidRPr="00C301D8">
              <w:rPr>
                <w:lang w:val="tr-TR"/>
              </w:rPr>
              <w:t>farklı sürümüne uygun değildir.</w:t>
            </w:r>
            <w:r w:rsidR="00117E76" w:rsidRPr="00C301D8">
              <w:rPr>
                <w:lang w:val="tr-TR"/>
              </w:rPr>
              <w:t xml:space="preserve"> </w:t>
            </w:r>
          </w:p>
          <w:p w:rsidR="00117E76" w:rsidRPr="00C301D8" w:rsidRDefault="003E0493" w:rsidP="0009662B">
            <w:pPr>
              <w:pStyle w:val="TAL"/>
              <w:rPr>
                <w:lang w:val="tr-TR"/>
              </w:rPr>
            </w:pPr>
            <w:r w:rsidRPr="00C301D8">
              <w:rPr>
                <w:lang w:val="tr-TR"/>
              </w:rPr>
              <w:t>Hüküm 4.2 de bulunan açıklama ve nota bakınız</w:t>
            </w:r>
          </w:p>
        </w:tc>
      </w:tr>
      <w:tr w:rsidR="00117E76" w:rsidRPr="00C301D8">
        <w:trPr>
          <w:jc w:val="center"/>
        </w:trPr>
        <w:tc>
          <w:tcPr>
            <w:tcW w:w="1799" w:type="dxa"/>
          </w:tcPr>
          <w:p w:rsidR="00117E76" w:rsidRPr="00C301D8" w:rsidRDefault="00AC3AAC" w:rsidP="0009662B">
            <w:pPr>
              <w:pStyle w:val="TAL"/>
              <w:rPr>
                <w:lang w:val="tr-TR"/>
              </w:rPr>
            </w:pPr>
            <w:r w:rsidRPr="00C301D8">
              <w:rPr>
                <w:lang w:val="tr-TR"/>
              </w:rPr>
              <w:t>ETSI ES 203 915 seri</w:t>
            </w:r>
            <w:r w:rsidR="00AF2878" w:rsidRPr="00C301D8">
              <w:rPr>
                <w:lang w:val="tr-TR"/>
              </w:rPr>
              <w:t>leri</w:t>
            </w:r>
          </w:p>
        </w:tc>
        <w:tc>
          <w:tcPr>
            <w:tcW w:w="4157" w:type="dxa"/>
          </w:tcPr>
          <w:p w:rsidR="00117E76" w:rsidRPr="00C301D8" w:rsidRDefault="00AF2878" w:rsidP="0009662B">
            <w:pPr>
              <w:pStyle w:val="TAL"/>
              <w:rPr>
                <w:lang w:val="tr-TR"/>
              </w:rPr>
            </w:pPr>
            <w:r w:rsidRPr="00C301D8">
              <w:rPr>
                <w:lang w:val="tr-TR"/>
              </w:rPr>
              <w:t xml:space="preserve">Açık Servis Erişimi (OSA); </w:t>
            </w:r>
            <w:r w:rsidR="000C326C" w:rsidRPr="00C301D8">
              <w:rPr>
                <w:lang w:val="tr-TR"/>
              </w:rPr>
              <w:t>Uy</w:t>
            </w:r>
            <w:r w:rsidRPr="00C301D8">
              <w:rPr>
                <w:lang w:val="tr-TR"/>
              </w:rPr>
              <w:t>gulama Programlama Arayüzü (API/ Parlay 5)</w:t>
            </w:r>
          </w:p>
        </w:tc>
        <w:tc>
          <w:tcPr>
            <w:tcW w:w="3819" w:type="dxa"/>
          </w:tcPr>
          <w:p w:rsidR="003E0493" w:rsidRPr="00C301D8" w:rsidRDefault="003E0493" w:rsidP="0009662B">
            <w:pPr>
              <w:pStyle w:val="TAL"/>
              <w:rPr>
                <w:lang w:val="tr-TR"/>
              </w:rPr>
            </w:pPr>
            <w:r w:rsidRPr="00C301D8">
              <w:rPr>
                <w:lang w:val="tr-TR"/>
              </w:rPr>
              <w:t>Bu standart farklı bir sürüme uygundur ve ETSI ES 201 915 serilerinin farklı sürümüne uygun değildir.</w:t>
            </w:r>
          </w:p>
          <w:p w:rsidR="00117E76" w:rsidRPr="00C301D8" w:rsidRDefault="003E0493" w:rsidP="0009662B">
            <w:pPr>
              <w:pStyle w:val="TAL"/>
              <w:rPr>
                <w:lang w:val="tr-TR"/>
              </w:rPr>
            </w:pPr>
            <w:r w:rsidRPr="00C301D8">
              <w:rPr>
                <w:lang w:val="tr-TR"/>
              </w:rPr>
              <w:t>Hüküm 4.2 de bulunan açıklama ve nota bakınız</w:t>
            </w:r>
          </w:p>
        </w:tc>
      </w:tr>
      <w:tr w:rsidR="00086278" w:rsidRPr="00C301D8">
        <w:trPr>
          <w:jc w:val="center"/>
        </w:trPr>
        <w:tc>
          <w:tcPr>
            <w:tcW w:w="1799" w:type="dxa"/>
          </w:tcPr>
          <w:p w:rsidR="00086278" w:rsidRPr="00C301D8" w:rsidRDefault="00086278" w:rsidP="00086278">
            <w:pPr>
              <w:pStyle w:val="TAL"/>
              <w:rPr>
                <w:lang w:val="tr-TR"/>
              </w:rPr>
            </w:pPr>
            <w:r w:rsidRPr="00C301D8">
              <w:rPr>
                <w:lang w:val="tr-TR"/>
              </w:rPr>
              <w:t>ETSI TS 129 078</w:t>
            </w:r>
          </w:p>
        </w:tc>
        <w:tc>
          <w:tcPr>
            <w:tcW w:w="4157" w:type="dxa"/>
          </w:tcPr>
          <w:p w:rsidR="00086278" w:rsidRPr="00C301D8" w:rsidRDefault="00086278" w:rsidP="00086278">
            <w:pPr>
              <w:pStyle w:val="TAL"/>
              <w:rPr>
                <w:lang w:val="tr-TR"/>
              </w:rPr>
            </w:pPr>
            <w:r w:rsidRPr="00C301D8">
              <w:rPr>
                <w:lang w:val="tr-TR"/>
              </w:rPr>
              <w:t xml:space="preserve">UMTS </w:t>
            </w:r>
            <w:r w:rsidR="00213376" w:rsidRPr="00C301D8">
              <w:rPr>
                <w:lang w:val="tr-TR"/>
              </w:rPr>
              <w:t>Gelişmiş Mobil Mantık İçin Özel Uygulamalar (CAMEL) Faz</w:t>
            </w:r>
            <w:r w:rsidRPr="00C301D8">
              <w:rPr>
                <w:lang w:val="tr-TR"/>
              </w:rPr>
              <w:t xml:space="preserve"> 3; CAMEL </w:t>
            </w:r>
            <w:r w:rsidR="000C326C" w:rsidRPr="00C301D8">
              <w:rPr>
                <w:lang w:val="tr-TR"/>
              </w:rPr>
              <w:t>Uy</w:t>
            </w:r>
            <w:r w:rsidR="00213376" w:rsidRPr="00C301D8">
              <w:rPr>
                <w:lang w:val="tr-TR"/>
              </w:rPr>
              <w:t>gulama Kısmı</w:t>
            </w:r>
            <w:r w:rsidRPr="00C301D8">
              <w:rPr>
                <w:lang w:val="tr-TR"/>
              </w:rPr>
              <w:t xml:space="preserve"> (CAP) </w:t>
            </w:r>
            <w:r w:rsidR="00213376" w:rsidRPr="00C301D8">
              <w:rPr>
                <w:lang w:val="tr-TR"/>
              </w:rPr>
              <w:t>özellik</w:t>
            </w:r>
          </w:p>
        </w:tc>
        <w:tc>
          <w:tcPr>
            <w:tcW w:w="3819" w:type="dxa"/>
          </w:tcPr>
          <w:p w:rsidR="00086278" w:rsidRPr="00C301D8" w:rsidRDefault="00086278" w:rsidP="00086278">
            <w:pPr>
              <w:pStyle w:val="TAL"/>
              <w:rPr>
                <w:lang w:val="tr-TR"/>
              </w:rPr>
            </w:pPr>
          </w:p>
        </w:tc>
      </w:tr>
      <w:tr w:rsidR="00086278" w:rsidRPr="00C301D8">
        <w:trPr>
          <w:jc w:val="center"/>
        </w:trPr>
        <w:tc>
          <w:tcPr>
            <w:tcW w:w="1799" w:type="dxa"/>
          </w:tcPr>
          <w:p w:rsidR="00086278" w:rsidRPr="00C301D8" w:rsidRDefault="00086278" w:rsidP="00086278">
            <w:pPr>
              <w:pStyle w:val="TAL"/>
              <w:rPr>
                <w:lang w:val="tr-TR"/>
              </w:rPr>
            </w:pPr>
            <w:r w:rsidRPr="00C301D8">
              <w:rPr>
                <w:lang w:val="tr-TR"/>
              </w:rPr>
              <w:t>ETSI TS 129 198-1</w:t>
            </w:r>
          </w:p>
        </w:tc>
        <w:tc>
          <w:tcPr>
            <w:tcW w:w="4157" w:type="dxa"/>
          </w:tcPr>
          <w:p w:rsidR="00086278" w:rsidRPr="00C301D8" w:rsidRDefault="00086278" w:rsidP="00086278">
            <w:pPr>
              <w:pStyle w:val="TAL"/>
              <w:rPr>
                <w:lang w:val="tr-TR"/>
              </w:rPr>
            </w:pPr>
            <w:r w:rsidRPr="00C301D8">
              <w:rPr>
                <w:lang w:val="tr-TR"/>
              </w:rPr>
              <w:t xml:space="preserve">UMTS </w:t>
            </w:r>
            <w:r w:rsidR="000C326C" w:rsidRPr="00C301D8">
              <w:rPr>
                <w:lang w:val="tr-TR"/>
              </w:rPr>
              <w:t>Açık Servis Erişimi (OSA); ); Uygulama Programlama Arayüzü (API); Kısım</w:t>
            </w:r>
            <w:r w:rsidRPr="00C301D8">
              <w:rPr>
                <w:lang w:val="tr-TR"/>
              </w:rPr>
              <w:t xml:space="preserve"> 1: </w:t>
            </w:r>
            <w:r w:rsidR="000C326C" w:rsidRPr="00C301D8">
              <w:rPr>
                <w:lang w:val="tr-TR"/>
              </w:rPr>
              <w:t>Gözden geçirme</w:t>
            </w:r>
            <w:r w:rsidRPr="00C301D8">
              <w:rPr>
                <w:lang w:val="tr-TR"/>
              </w:rPr>
              <w:t xml:space="preserve"> </w:t>
            </w:r>
          </w:p>
        </w:tc>
        <w:tc>
          <w:tcPr>
            <w:tcW w:w="3819" w:type="dxa"/>
          </w:tcPr>
          <w:p w:rsidR="00086278" w:rsidRPr="00C301D8" w:rsidRDefault="00086278" w:rsidP="00086278">
            <w:pPr>
              <w:pStyle w:val="TAL"/>
              <w:rPr>
                <w:lang w:val="tr-TR"/>
              </w:rPr>
            </w:pPr>
          </w:p>
        </w:tc>
      </w:tr>
      <w:tr w:rsidR="00086278" w:rsidRPr="00C301D8">
        <w:trPr>
          <w:jc w:val="center"/>
        </w:trPr>
        <w:tc>
          <w:tcPr>
            <w:tcW w:w="1799" w:type="dxa"/>
          </w:tcPr>
          <w:p w:rsidR="00086278" w:rsidRPr="00C301D8" w:rsidRDefault="00086278" w:rsidP="00086278">
            <w:pPr>
              <w:pStyle w:val="TAL"/>
              <w:rPr>
                <w:lang w:val="tr-TR"/>
              </w:rPr>
            </w:pPr>
            <w:r w:rsidRPr="00C301D8">
              <w:rPr>
                <w:lang w:val="tr-TR"/>
              </w:rPr>
              <w:t>ETSI TR 129 998</w:t>
            </w:r>
          </w:p>
        </w:tc>
        <w:tc>
          <w:tcPr>
            <w:tcW w:w="4157" w:type="dxa"/>
          </w:tcPr>
          <w:p w:rsidR="00086278" w:rsidRPr="00C301D8" w:rsidRDefault="00086278" w:rsidP="00086278">
            <w:pPr>
              <w:pStyle w:val="TAL"/>
              <w:rPr>
                <w:lang w:val="tr-TR"/>
              </w:rPr>
            </w:pPr>
            <w:r w:rsidRPr="00C301D8">
              <w:rPr>
                <w:lang w:val="tr-TR"/>
              </w:rPr>
              <w:t xml:space="preserve">UMTS </w:t>
            </w:r>
            <w:r w:rsidR="002D4FA2" w:rsidRPr="00C301D8">
              <w:rPr>
                <w:lang w:val="tr-TR"/>
              </w:rPr>
              <w:t>Açık Servisler Mimari Uygulama Programlama Arayüzü – Kısım 2</w:t>
            </w:r>
            <w:r w:rsidRPr="00C301D8">
              <w:rPr>
                <w:lang w:val="tr-TR"/>
              </w:rPr>
              <w:t xml:space="preserve"> </w:t>
            </w:r>
          </w:p>
        </w:tc>
        <w:tc>
          <w:tcPr>
            <w:tcW w:w="3819" w:type="dxa"/>
          </w:tcPr>
          <w:p w:rsidR="00086278" w:rsidRPr="00C301D8" w:rsidRDefault="00086278" w:rsidP="00086278">
            <w:pPr>
              <w:pStyle w:val="TAL"/>
              <w:rPr>
                <w:lang w:val="tr-TR"/>
              </w:rPr>
            </w:pPr>
          </w:p>
        </w:tc>
      </w:tr>
      <w:tr w:rsidR="00117E76" w:rsidRPr="00C301D8">
        <w:trPr>
          <w:jc w:val="center"/>
        </w:trPr>
        <w:tc>
          <w:tcPr>
            <w:tcW w:w="1799" w:type="dxa"/>
          </w:tcPr>
          <w:p w:rsidR="00117E76" w:rsidRPr="00C301D8" w:rsidRDefault="00117E76" w:rsidP="00082688">
            <w:pPr>
              <w:pStyle w:val="TAL"/>
              <w:rPr>
                <w:lang w:val="tr-TR"/>
              </w:rPr>
            </w:pPr>
            <w:r w:rsidRPr="00C301D8">
              <w:rPr>
                <w:lang w:val="tr-TR"/>
              </w:rPr>
              <w:t xml:space="preserve">ETSI </w:t>
            </w:r>
            <w:r w:rsidRPr="00C301D8">
              <w:rPr>
                <w:szCs w:val="16"/>
                <w:lang w:val="tr-TR"/>
              </w:rPr>
              <w:t>ES 201 812</w:t>
            </w:r>
          </w:p>
          <w:p w:rsidR="00117E76" w:rsidRPr="00C301D8" w:rsidRDefault="00117E76" w:rsidP="00082688">
            <w:pPr>
              <w:pStyle w:val="TAL"/>
              <w:rPr>
                <w:lang w:val="tr-TR"/>
              </w:rPr>
            </w:pPr>
          </w:p>
        </w:tc>
        <w:tc>
          <w:tcPr>
            <w:tcW w:w="4157" w:type="dxa"/>
          </w:tcPr>
          <w:p w:rsidR="00117E76" w:rsidRPr="00C301D8" w:rsidRDefault="00117E76" w:rsidP="0009662B">
            <w:pPr>
              <w:pStyle w:val="TAL"/>
              <w:rPr>
                <w:lang w:val="tr-TR"/>
              </w:rPr>
            </w:pPr>
            <w:r w:rsidRPr="00C301D8">
              <w:rPr>
                <w:lang w:val="tr-TR"/>
              </w:rPr>
              <w:t xml:space="preserve">DVB </w:t>
            </w:r>
            <w:r w:rsidR="00AA0E3E" w:rsidRPr="00C301D8">
              <w:rPr>
                <w:lang w:val="tr-TR"/>
              </w:rPr>
              <w:t>Çoklu</w:t>
            </w:r>
            <w:r w:rsidR="00717866">
              <w:rPr>
                <w:lang w:val="tr-TR"/>
              </w:rPr>
              <w:t xml:space="preserve"> </w:t>
            </w:r>
            <w:r w:rsidR="00AA0E3E" w:rsidRPr="00C301D8">
              <w:rPr>
                <w:lang w:val="tr-TR"/>
              </w:rPr>
              <w:t xml:space="preserve">ortam Ev Platformu (MHP) </w:t>
            </w:r>
            <w:r w:rsidR="00B52B03" w:rsidRPr="00C301D8">
              <w:rPr>
                <w:lang w:val="tr-TR"/>
              </w:rPr>
              <w:t xml:space="preserve">Özellik </w:t>
            </w:r>
            <w:r w:rsidRPr="00C301D8">
              <w:rPr>
                <w:lang w:val="tr-TR"/>
              </w:rPr>
              <w:t>1.0.3</w:t>
            </w:r>
          </w:p>
        </w:tc>
        <w:tc>
          <w:tcPr>
            <w:tcW w:w="3819" w:type="dxa"/>
          </w:tcPr>
          <w:p w:rsidR="00117E76" w:rsidRPr="00C301D8" w:rsidRDefault="003B6083" w:rsidP="0009662B">
            <w:pPr>
              <w:pStyle w:val="TAL"/>
              <w:rPr>
                <w:lang w:val="tr-TR"/>
              </w:rPr>
            </w:pPr>
            <w:r w:rsidRPr="00C301D8">
              <w:rPr>
                <w:lang w:val="tr-TR"/>
              </w:rPr>
              <w:t xml:space="preserve">Avrupa </w:t>
            </w:r>
            <w:r w:rsidR="00717866" w:rsidRPr="00C301D8">
              <w:rPr>
                <w:lang w:val="tr-TR"/>
              </w:rPr>
              <w:t>Parlamentosunun</w:t>
            </w:r>
            <w:r w:rsidRPr="00C301D8">
              <w:rPr>
                <w:lang w:val="tr-TR"/>
              </w:rPr>
              <w:t xml:space="preserve"> MHP (SEC(2004)1028 [</w:t>
            </w:r>
            <w:r w:rsidRPr="00C301D8">
              <w:rPr>
                <w:lang w:val="tr-TR"/>
              </w:rPr>
              <w:fldChar w:fldCharType="begin"/>
            </w:r>
            <w:r w:rsidRPr="00C301D8">
              <w:rPr>
                <w:lang w:val="tr-TR"/>
              </w:rPr>
              <w:instrText>REF REF_SEC</w:instrText>
            </w:r>
            <w:r w:rsidRPr="00C301D8">
              <w:rPr>
                <w:lang w:val="tr-TR"/>
              </w:rPr>
              <w:fldChar w:fldCharType="separate"/>
            </w:r>
            <w:r w:rsidRPr="00C301D8">
              <w:rPr>
                <w:lang w:val="tr-TR"/>
              </w:rPr>
              <w:t>21</w:t>
            </w:r>
            <w:r w:rsidRPr="00C301D8">
              <w:rPr>
                <w:lang w:val="tr-TR"/>
              </w:rPr>
              <w:fldChar w:fldCharType="end"/>
            </w:r>
            <w:r w:rsidRPr="00C301D8">
              <w:rPr>
                <w:lang w:val="tr-TR"/>
              </w:rPr>
              <w:t>]) üzerine çözümünün desteği ile</w:t>
            </w:r>
          </w:p>
        </w:tc>
      </w:tr>
      <w:tr w:rsidR="00117E76" w:rsidRPr="00C301D8">
        <w:trPr>
          <w:jc w:val="center"/>
        </w:trPr>
        <w:tc>
          <w:tcPr>
            <w:tcW w:w="1799" w:type="dxa"/>
          </w:tcPr>
          <w:p w:rsidR="00117E76" w:rsidRPr="00C301D8" w:rsidRDefault="00117E76" w:rsidP="00082688">
            <w:pPr>
              <w:pStyle w:val="TAL"/>
              <w:rPr>
                <w:lang w:val="tr-TR"/>
              </w:rPr>
            </w:pPr>
            <w:r w:rsidRPr="00C301D8">
              <w:rPr>
                <w:lang w:val="tr-TR"/>
              </w:rPr>
              <w:t xml:space="preserve">ETSI </w:t>
            </w:r>
            <w:r w:rsidRPr="00C301D8">
              <w:rPr>
                <w:szCs w:val="16"/>
                <w:lang w:val="tr-TR"/>
              </w:rPr>
              <w:t>TS 102 812</w:t>
            </w:r>
          </w:p>
          <w:p w:rsidR="00117E76" w:rsidRPr="00C301D8" w:rsidRDefault="00117E76" w:rsidP="00082688">
            <w:pPr>
              <w:pStyle w:val="TAL"/>
              <w:rPr>
                <w:lang w:val="tr-TR"/>
              </w:rPr>
            </w:pPr>
          </w:p>
        </w:tc>
        <w:tc>
          <w:tcPr>
            <w:tcW w:w="4157" w:type="dxa"/>
          </w:tcPr>
          <w:p w:rsidR="00117E76" w:rsidRPr="00C301D8" w:rsidRDefault="003B6083" w:rsidP="0009662B">
            <w:pPr>
              <w:pStyle w:val="TAL"/>
              <w:rPr>
                <w:lang w:val="tr-TR"/>
              </w:rPr>
            </w:pPr>
            <w:r w:rsidRPr="00C301D8">
              <w:rPr>
                <w:lang w:val="tr-TR"/>
              </w:rPr>
              <w:t>DVB Çoklu</w:t>
            </w:r>
            <w:r w:rsidR="00717866">
              <w:rPr>
                <w:lang w:val="tr-TR"/>
              </w:rPr>
              <w:t xml:space="preserve"> </w:t>
            </w:r>
            <w:r w:rsidRPr="00C301D8">
              <w:rPr>
                <w:lang w:val="tr-TR"/>
              </w:rPr>
              <w:t xml:space="preserve">ortam Ev Platformu (MHP) </w:t>
            </w:r>
            <w:r w:rsidR="00B52B03" w:rsidRPr="00C301D8">
              <w:rPr>
                <w:lang w:val="tr-TR"/>
              </w:rPr>
              <w:t>Özellik</w:t>
            </w:r>
            <w:r w:rsidRPr="00C301D8">
              <w:rPr>
                <w:lang w:val="tr-TR"/>
              </w:rPr>
              <w:t xml:space="preserve"> </w:t>
            </w:r>
            <w:r w:rsidR="00117E76" w:rsidRPr="00C301D8">
              <w:rPr>
                <w:lang w:val="tr-TR"/>
              </w:rPr>
              <w:t>1.1.1</w:t>
            </w:r>
          </w:p>
        </w:tc>
        <w:tc>
          <w:tcPr>
            <w:tcW w:w="3819" w:type="dxa"/>
          </w:tcPr>
          <w:p w:rsidR="003B6083" w:rsidRPr="00C301D8" w:rsidRDefault="003B6083" w:rsidP="0009662B">
            <w:pPr>
              <w:pStyle w:val="TAL"/>
              <w:rPr>
                <w:lang w:val="tr-TR"/>
              </w:rPr>
            </w:pPr>
            <w:r w:rsidRPr="00C301D8">
              <w:rPr>
                <w:lang w:val="tr-TR"/>
              </w:rPr>
              <w:t xml:space="preserve">Avrupa </w:t>
            </w:r>
            <w:r w:rsidR="00717866" w:rsidRPr="00C301D8">
              <w:rPr>
                <w:lang w:val="tr-TR"/>
              </w:rPr>
              <w:t>Parlamentosunun</w:t>
            </w:r>
            <w:r w:rsidRPr="00C301D8">
              <w:rPr>
                <w:lang w:val="tr-TR"/>
              </w:rPr>
              <w:t xml:space="preserve"> MHP (SEC(2004)1028 [</w:t>
            </w:r>
            <w:r w:rsidRPr="00C301D8">
              <w:rPr>
                <w:lang w:val="tr-TR"/>
              </w:rPr>
              <w:fldChar w:fldCharType="begin"/>
            </w:r>
            <w:r w:rsidRPr="00C301D8">
              <w:rPr>
                <w:lang w:val="tr-TR"/>
              </w:rPr>
              <w:instrText>REF REF_SEC</w:instrText>
            </w:r>
            <w:r w:rsidRPr="00C301D8">
              <w:rPr>
                <w:lang w:val="tr-TR"/>
              </w:rPr>
              <w:fldChar w:fldCharType="separate"/>
            </w:r>
            <w:r w:rsidRPr="00C301D8">
              <w:rPr>
                <w:lang w:val="tr-TR"/>
              </w:rPr>
              <w:t>21</w:t>
            </w:r>
            <w:r w:rsidRPr="00C301D8">
              <w:rPr>
                <w:lang w:val="tr-TR"/>
              </w:rPr>
              <w:fldChar w:fldCharType="end"/>
            </w:r>
            <w:r w:rsidRPr="00C301D8">
              <w:rPr>
                <w:lang w:val="tr-TR"/>
              </w:rPr>
              <w:t>]) üzerine çözümünün desteği ile</w:t>
            </w:r>
            <w:r w:rsidR="00145763" w:rsidRPr="00C301D8">
              <w:rPr>
                <w:lang w:val="tr-TR"/>
              </w:rPr>
              <w:t>.</w:t>
            </w:r>
          </w:p>
          <w:p w:rsidR="00145763" w:rsidRPr="00C301D8" w:rsidRDefault="00145763" w:rsidP="00145763">
            <w:pPr>
              <w:pStyle w:val="TAL"/>
              <w:rPr>
                <w:lang w:val="tr-TR"/>
              </w:rPr>
            </w:pPr>
            <w:r w:rsidRPr="00C301D8">
              <w:rPr>
                <w:lang w:val="tr-TR"/>
              </w:rPr>
              <w:t>Bu standart farklı bir sürüme uygundur ve ETSI ES 201 812 serilerinin farklı sürümüne uygun değildir.</w:t>
            </w:r>
          </w:p>
          <w:p w:rsidR="00117E76" w:rsidRPr="00C301D8" w:rsidRDefault="00145763" w:rsidP="0009662B">
            <w:pPr>
              <w:pStyle w:val="TAL"/>
              <w:rPr>
                <w:lang w:val="tr-TR"/>
              </w:rPr>
            </w:pPr>
            <w:r w:rsidRPr="00C301D8">
              <w:rPr>
                <w:lang w:val="tr-TR"/>
              </w:rPr>
              <w:t>Hüküm 4.2 de bulunan açıklama ve nota bakınız.</w:t>
            </w:r>
          </w:p>
        </w:tc>
      </w:tr>
      <w:tr w:rsidR="00117E76" w:rsidRPr="00C301D8">
        <w:trPr>
          <w:jc w:val="center"/>
        </w:trPr>
        <w:tc>
          <w:tcPr>
            <w:tcW w:w="1799" w:type="dxa"/>
          </w:tcPr>
          <w:p w:rsidR="00117E76" w:rsidRPr="00C301D8" w:rsidRDefault="00117E76" w:rsidP="0009662B">
            <w:pPr>
              <w:pStyle w:val="TAL"/>
              <w:rPr>
                <w:rFonts w:cs="Arial"/>
                <w:lang w:val="tr-TR"/>
              </w:rPr>
            </w:pPr>
            <w:r w:rsidRPr="00C301D8">
              <w:rPr>
                <w:lang w:val="tr-TR"/>
              </w:rPr>
              <w:t>ETSI TS 101 993</w:t>
            </w:r>
          </w:p>
        </w:tc>
        <w:tc>
          <w:tcPr>
            <w:tcW w:w="4157" w:type="dxa"/>
          </w:tcPr>
          <w:p w:rsidR="00117E76" w:rsidRPr="00C301D8" w:rsidRDefault="00B350E7" w:rsidP="0009662B">
            <w:pPr>
              <w:pStyle w:val="TAL"/>
              <w:rPr>
                <w:lang w:val="tr-TR"/>
              </w:rPr>
            </w:pPr>
            <w:r w:rsidRPr="00C301D8">
              <w:rPr>
                <w:lang w:val="tr-TR"/>
              </w:rPr>
              <w:t>Dijital Ses Yayını</w:t>
            </w:r>
            <w:r w:rsidR="00117E76" w:rsidRPr="00C301D8">
              <w:rPr>
                <w:lang w:val="tr-TR"/>
              </w:rPr>
              <w:t xml:space="preserve"> (DAB); </w:t>
            </w:r>
          </w:p>
          <w:p w:rsidR="00117E76" w:rsidRPr="00C301D8" w:rsidRDefault="00B350E7" w:rsidP="0009662B">
            <w:pPr>
              <w:pStyle w:val="TAL"/>
              <w:rPr>
                <w:rFonts w:cs="Arial"/>
                <w:lang w:val="tr-TR"/>
              </w:rPr>
            </w:pPr>
            <w:r w:rsidRPr="00C301D8">
              <w:rPr>
                <w:lang w:val="tr-TR"/>
              </w:rPr>
              <w:t xml:space="preserve">Bir Sanal </w:t>
            </w:r>
            <w:r w:rsidR="00717866" w:rsidRPr="00C301D8">
              <w:rPr>
                <w:lang w:val="tr-TR"/>
              </w:rPr>
              <w:t>Makine</w:t>
            </w:r>
            <w:r w:rsidR="00117E76" w:rsidRPr="00C301D8">
              <w:rPr>
                <w:lang w:val="tr-TR"/>
              </w:rPr>
              <w:t xml:space="preserve">: DAB Java </w:t>
            </w:r>
            <w:r w:rsidR="00B52B03" w:rsidRPr="00C301D8">
              <w:rPr>
                <w:lang w:val="tr-TR"/>
              </w:rPr>
              <w:t>Özelliği</w:t>
            </w:r>
          </w:p>
        </w:tc>
        <w:tc>
          <w:tcPr>
            <w:tcW w:w="3819" w:type="dxa"/>
          </w:tcPr>
          <w:p w:rsidR="00117E76" w:rsidRPr="00C301D8" w:rsidRDefault="00B350E7" w:rsidP="0009662B">
            <w:pPr>
              <w:pStyle w:val="TAL"/>
              <w:rPr>
                <w:lang w:val="tr-TR"/>
              </w:rPr>
            </w:pPr>
            <w:r w:rsidRPr="00C301D8">
              <w:rPr>
                <w:lang w:val="tr-TR"/>
              </w:rPr>
              <w:t>Bu MHP ye denk Dijital Telsizdir.</w:t>
            </w:r>
          </w:p>
        </w:tc>
      </w:tr>
      <w:tr w:rsidR="00086278" w:rsidRPr="00C301D8">
        <w:trPr>
          <w:jc w:val="center"/>
        </w:trPr>
        <w:tc>
          <w:tcPr>
            <w:tcW w:w="1799" w:type="dxa"/>
          </w:tcPr>
          <w:p w:rsidR="00086278" w:rsidRPr="00C301D8" w:rsidRDefault="00086278" w:rsidP="00086278">
            <w:pPr>
              <w:pStyle w:val="TAL"/>
              <w:rPr>
                <w:lang w:val="tr-TR"/>
              </w:rPr>
            </w:pPr>
            <w:r w:rsidRPr="00C301D8">
              <w:rPr>
                <w:lang w:val="tr-TR"/>
              </w:rPr>
              <w:t>ETSI ES 202 184</w:t>
            </w:r>
          </w:p>
        </w:tc>
        <w:tc>
          <w:tcPr>
            <w:tcW w:w="4157" w:type="dxa"/>
          </w:tcPr>
          <w:p w:rsidR="00086278" w:rsidRPr="00C301D8" w:rsidRDefault="00086278" w:rsidP="00086278">
            <w:pPr>
              <w:pStyle w:val="TAL"/>
              <w:rPr>
                <w:lang w:val="tr-TR"/>
              </w:rPr>
            </w:pPr>
            <w:r w:rsidRPr="00C301D8">
              <w:rPr>
                <w:lang w:val="tr-TR"/>
              </w:rPr>
              <w:t xml:space="preserve">MHEG-5 </w:t>
            </w:r>
            <w:r w:rsidR="00221026" w:rsidRPr="00C301D8">
              <w:rPr>
                <w:lang w:val="tr-TR"/>
              </w:rPr>
              <w:t>Yayın Profili</w:t>
            </w:r>
          </w:p>
        </w:tc>
        <w:tc>
          <w:tcPr>
            <w:tcW w:w="3819" w:type="dxa"/>
          </w:tcPr>
          <w:p w:rsidR="00086278" w:rsidRPr="00C301D8" w:rsidRDefault="00086278" w:rsidP="00086278">
            <w:pPr>
              <w:pStyle w:val="TAL"/>
              <w:rPr>
                <w:lang w:val="tr-TR"/>
              </w:rPr>
            </w:pPr>
            <w:r w:rsidRPr="00C301D8">
              <w:rPr>
                <w:lang w:val="tr-TR"/>
              </w:rPr>
              <w:t xml:space="preserve">CEU </w:t>
            </w:r>
            <w:r w:rsidR="007C2EAB" w:rsidRPr="00C301D8">
              <w:rPr>
                <w:lang w:val="tr-TR"/>
              </w:rPr>
              <w:t xml:space="preserve">iki gösterim </w:t>
            </w:r>
            <w:r w:rsidR="00717866" w:rsidRPr="00C301D8">
              <w:rPr>
                <w:lang w:val="tr-TR"/>
              </w:rPr>
              <w:t>makinesi</w:t>
            </w:r>
            <w:r w:rsidR="007C2EAB" w:rsidRPr="00C301D8">
              <w:rPr>
                <w:lang w:val="tr-TR"/>
              </w:rPr>
              <w:t>, MHEG 5 ve WTVML ‘yi eklemek için niyetini işaret etmiştir.</w:t>
            </w:r>
          </w:p>
        </w:tc>
      </w:tr>
      <w:tr w:rsidR="00086278" w:rsidRPr="00C301D8">
        <w:trPr>
          <w:jc w:val="center"/>
        </w:trPr>
        <w:tc>
          <w:tcPr>
            <w:tcW w:w="1799" w:type="dxa"/>
          </w:tcPr>
          <w:p w:rsidR="00086278" w:rsidRPr="00C301D8" w:rsidRDefault="00C83C5B" w:rsidP="00086278">
            <w:pPr>
              <w:pStyle w:val="TAL"/>
              <w:rPr>
                <w:lang w:val="tr-TR"/>
              </w:rPr>
            </w:pPr>
            <w:r w:rsidRPr="00C301D8">
              <w:rPr>
                <w:lang w:val="tr-TR"/>
              </w:rPr>
              <w:t>ETSI T</w:t>
            </w:r>
            <w:r w:rsidR="00086278" w:rsidRPr="00C301D8">
              <w:rPr>
                <w:lang w:val="tr-TR"/>
              </w:rPr>
              <w:t>S 102 322</w:t>
            </w:r>
          </w:p>
        </w:tc>
        <w:tc>
          <w:tcPr>
            <w:tcW w:w="4157" w:type="dxa"/>
          </w:tcPr>
          <w:p w:rsidR="00086278" w:rsidRPr="00C301D8" w:rsidRDefault="00086278" w:rsidP="00086278">
            <w:pPr>
              <w:pStyle w:val="TAL"/>
              <w:rPr>
                <w:lang w:val="tr-TR"/>
              </w:rPr>
            </w:pPr>
            <w:r w:rsidRPr="00C301D8">
              <w:rPr>
                <w:lang w:val="tr-TR"/>
              </w:rPr>
              <w:t xml:space="preserve">WTVML, </w:t>
            </w:r>
            <w:r w:rsidR="00A61CDC" w:rsidRPr="00C301D8">
              <w:rPr>
                <w:lang w:val="tr-TR"/>
              </w:rPr>
              <w:t>WML ye dayanan ve onunla uyumlu, etkileşimli TV uygulamaları için Hafif Mikro</w:t>
            </w:r>
            <w:r w:rsidR="00717866">
              <w:rPr>
                <w:lang w:val="tr-TR"/>
              </w:rPr>
              <w:t xml:space="preserve"> </w:t>
            </w:r>
            <w:r w:rsidR="00A61CDC" w:rsidRPr="00C301D8">
              <w:rPr>
                <w:lang w:val="tr-TR"/>
              </w:rPr>
              <w:t xml:space="preserve">tarayıcı </w:t>
            </w:r>
            <w:r w:rsidR="00B52B03" w:rsidRPr="00C301D8">
              <w:rPr>
                <w:lang w:val="tr-TR"/>
              </w:rPr>
              <w:t>özelliği</w:t>
            </w:r>
          </w:p>
        </w:tc>
        <w:tc>
          <w:tcPr>
            <w:tcW w:w="3819" w:type="dxa"/>
          </w:tcPr>
          <w:p w:rsidR="00086278" w:rsidRPr="00C301D8" w:rsidRDefault="007C2EAB" w:rsidP="00086278">
            <w:pPr>
              <w:pStyle w:val="TAL"/>
              <w:rPr>
                <w:lang w:val="tr-TR"/>
              </w:rPr>
            </w:pPr>
            <w:r w:rsidRPr="00C301D8">
              <w:rPr>
                <w:lang w:val="tr-TR"/>
              </w:rPr>
              <w:t xml:space="preserve">CEU iki gösterim </w:t>
            </w:r>
            <w:r w:rsidR="00717866" w:rsidRPr="00C301D8">
              <w:rPr>
                <w:lang w:val="tr-TR"/>
              </w:rPr>
              <w:t>makinesi</w:t>
            </w:r>
            <w:r w:rsidRPr="00C301D8">
              <w:rPr>
                <w:lang w:val="tr-TR"/>
              </w:rPr>
              <w:t>, MHEG 5 ve WTVML ‘yi eklemek için niyetini işaret etmiştir.</w:t>
            </w:r>
          </w:p>
        </w:tc>
      </w:tr>
    </w:tbl>
    <w:p w:rsidR="00086278" w:rsidRPr="00C301D8" w:rsidRDefault="00086278" w:rsidP="00082688">
      <w:pPr>
        <w:rPr>
          <w:lang w:val="tr-TR"/>
        </w:rPr>
      </w:pPr>
      <w:bookmarkStart w:id="138" w:name="_Toc114285921"/>
    </w:p>
    <w:p w:rsidR="00117E76" w:rsidRPr="00C301D8" w:rsidRDefault="00BD5116" w:rsidP="00BD5116">
      <w:pPr>
        <w:pStyle w:val="Balk2"/>
        <w:rPr>
          <w:lang w:val="tr-TR"/>
        </w:rPr>
      </w:pPr>
      <w:bookmarkStart w:id="139" w:name="_Toc114542902"/>
      <w:bookmarkStart w:id="140" w:name="_Toc114542964"/>
      <w:bookmarkStart w:id="141" w:name="_Toc115845932"/>
      <w:bookmarkStart w:id="142" w:name="_Toc118083486"/>
      <w:bookmarkStart w:id="143" w:name="_Toc188659676"/>
      <w:r w:rsidRPr="00C301D8">
        <w:rPr>
          <w:lang w:val="tr-TR"/>
        </w:rPr>
        <w:t>8.2</w:t>
      </w:r>
      <w:r w:rsidRPr="00C301D8">
        <w:rPr>
          <w:lang w:val="tr-TR"/>
        </w:rPr>
        <w:tab/>
      </w:r>
      <w:r w:rsidR="00872FEA">
        <w:rPr>
          <w:lang w:val="tr-TR"/>
        </w:rPr>
        <w:t>Veri ağ</w:t>
      </w:r>
      <w:r w:rsidR="00A77E09" w:rsidRPr="00C301D8">
        <w:rPr>
          <w:lang w:val="tr-TR"/>
        </w:rPr>
        <w:t xml:space="preserve">ı tesislerine ve </w:t>
      </w:r>
      <w:r w:rsidR="004D1F17" w:rsidRPr="00C301D8">
        <w:rPr>
          <w:lang w:val="tr-TR"/>
        </w:rPr>
        <w:t>hizmetlerine</w:t>
      </w:r>
      <w:r w:rsidR="00A77E09" w:rsidRPr="00C301D8">
        <w:rPr>
          <w:lang w:val="tr-TR"/>
        </w:rPr>
        <w:t xml:space="preserve"> erişim</w:t>
      </w:r>
      <w:bookmarkEnd w:id="138"/>
      <w:bookmarkEnd w:id="139"/>
      <w:bookmarkEnd w:id="140"/>
      <w:bookmarkEnd w:id="141"/>
      <w:bookmarkEnd w:id="142"/>
      <w:bookmarkEnd w:id="143"/>
    </w:p>
    <w:p w:rsidR="0019239E" w:rsidRPr="00C301D8" w:rsidRDefault="0019239E" w:rsidP="0019239E">
      <w:pPr>
        <w:rPr>
          <w:lang w:val="tr-TR"/>
        </w:rPr>
      </w:pPr>
      <w:bookmarkStart w:id="144" w:name="_Toc114285922"/>
      <w:bookmarkStart w:id="145" w:name="_Toc114542903"/>
      <w:bookmarkStart w:id="146" w:name="_Toc114542965"/>
      <w:bookmarkStart w:id="147" w:name="_Toc115845933"/>
      <w:bookmarkStart w:id="148" w:name="_Toc118083487"/>
      <w:r w:rsidRPr="00C301D8">
        <w:rPr>
          <w:lang w:val="tr-TR"/>
        </w:rPr>
        <w:t>Bu hüküm altında, LoS’de bulunan mevcut seçme kriterini tamamlamak için hiçbir standart değerlendirilmemiştir.</w:t>
      </w:r>
    </w:p>
    <w:p w:rsidR="00117E76" w:rsidRPr="00C301D8" w:rsidRDefault="00082688" w:rsidP="00BD5116">
      <w:pPr>
        <w:pStyle w:val="Balk2"/>
        <w:rPr>
          <w:lang w:val="tr-TR"/>
        </w:rPr>
      </w:pPr>
      <w:bookmarkStart w:id="149" w:name="_Toc188659677"/>
      <w:r w:rsidRPr="00C301D8">
        <w:rPr>
          <w:lang w:val="tr-TR"/>
        </w:rPr>
        <w:t>8.3</w:t>
      </w:r>
      <w:r w:rsidR="00117E76" w:rsidRPr="00C301D8">
        <w:rPr>
          <w:lang w:val="tr-TR"/>
        </w:rPr>
        <w:tab/>
      </w:r>
      <w:bookmarkEnd w:id="145"/>
      <w:bookmarkEnd w:id="146"/>
      <w:bookmarkEnd w:id="147"/>
      <w:bookmarkEnd w:id="148"/>
      <w:r w:rsidR="00FF05EE" w:rsidRPr="00C301D8">
        <w:rPr>
          <w:lang w:val="tr-TR"/>
        </w:rPr>
        <w:t>Birbirine bağlantı</w:t>
      </w:r>
      <w:bookmarkEnd w:id="149"/>
      <w:r w:rsidR="00117E76" w:rsidRPr="00C301D8">
        <w:rPr>
          <w:lang w:val="tr-TR"/>
        </w:rPr>
        <w:t xml:space="preserve"> </w:t>
      </w:r>
      <w:bookmarkEnd w:id="144"/>
    </w:p>
    <w:p w:rsidR="00117E76" w:rsidRPr="00C301D8" w:rsidRDefault="003D00F3" w:rsidP="00082688">
      <w:pPr>
        <w:pStyle w:val="TH"/>
        <w:rPr>
          <w:lang w:val="tr-TR"/>
        </w:rPr>
      </w:pPr>
      <w:bookmarkStart w:id="150" w:name="OLE_LINK5"/>
      <w:r w:rsidRPr="00C301D8">
        <w:rPr>
          <w:lang w:val="tr-TR"/>
        </w:rPr>
        <w:t>Tablo</w:t>
      </w:r>
      <w:r w:rsidR="003671E4" w:rsidRPr="00C301D8">
        <w:rPr>
          <w:lang w:val="tr-TR"/>
        </w:rPr>
        <w:t xml:space="preserve"> 6</w:t>
      </w:r>
      <w:r w:rsidR="00117E76" w:rsidRPr="00C301D8">
        <w:rPr>
          <w:lang w:val="tr-TR"/>
        </w:rPr>
        <w:t xml:space="preserve">: </w:t>
      </w:r>
      <w:r w:rsidRPr="00C301D8">
        <w:rPr>
          <w:lang w:val="tr-TR"/>
        </w:rPr>
        <w:t>Birbirine bağlantı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800"/>
        <w:gridCol w:w="4170"/>
        <w:gridCol w:w="3805"/>
      </w:tblGrid>
      <w:tr w:rsidR="00082688" w:rsidRPr="00C301D8">
        <w:trPr>
          <w:cantSplit/>
          <w:jc w:val="center"/>
        </w:trPr>
        <w:tc>
          <w:tcPr>
            <w:tcW w:w="5970" w:type="dxa"/>
            <w:gridSpan w:val="2"/>
            <w:tcBorders>
              <w:top w:val="single" w:sz="4" w:space="0" w:color="auto"/>
              <w:left w:val="single" w:sz="4" w:space="0" w:color="auto"/>
              <w:bottom w:val="single" w:sz="4" w:space="0" w:color="auto"/>
              <w:right w:val="single" w:sz="4" w:space="0" w:color="auto"/>
            </w:tcBorders>
            <w:shd w:val="clear" w:color="auto" w:fill="FFFF00"/>
          </w:tcPr>
          <w:p w:rsidR="00082688" w:rsidRPr="00C301D8" w:rsidRDefault="003D00F3" w:rsidP="00082688">
            <w:pPr>
              <w:pStyle w:val="TAH"/>
              <w:rPr>
                <w:lang w:val="tr-TR"/>
              </w:rPr>
            </w:pPr>
            <w:r w:rsidRPr="00C301D8">
              <w:rPr>
                <w:lang w:val="tr-TR"/>
              </w:rPr>
              <w:t>Standartlar</w:t>
            </w:r>
          </w:p>
        </w:tc>
        <w:tc>
          <w:tcPr>
            <w:tcW w:w="3805" w:type="dxa"/>
            <w:vMerge w:val="restart"/>
            <w:tcBorders>
              <w:top w:val="single" w:sz="4" w:space="0" w:color="auto"/>
              <w:left w:val="single" w:sz="4" w:space="0" w:color="auto"/>
              <w:right w:val="single" w:sz="4" w:space="0" w:color="auto"/>
            </w:tcBorders>
            <w:shd w:val="clear" w:color="auto" w:fill="00FF00"/>
            <w:vAlign w:val="center"/>
          </w:tcPr>
          <w:p w:rsidR="00082688" w:rsidRPr="00C301D8" w:rsidRDefault="003D00F3" w:rsidP="00082688">
            <w:pPr>
              <w:pStyle w:val="TAH"/>
              <w:rPr>
                <w:lang w:val="tr-TR"/>
              </w:rPr>
            </w:pPr>
            <w:r w:rsidRPr="00C301D8">
              <w:rPr>
                <w:lang w:val="tr-TR"/>
              </w:rPr>
              <w:t>Açıklamal</w:t>
            </w:r>
            <w:r w:rsidR="00217392" w:rsidRPr="00C301D8">
              <w:rPr>
                <w:lang w:val="tr-TR"/>
              </w:rPr>
              <w:t>a</w:t>
            </w:r>
            <w:r w:rsidRPr="00C301D8">
              <w:rPr>
                <w:lang w:val="tr-TR"/>
              </w:rPr>
              <w:t>r</w:t>
            </w:r>
          </w:p>
        </w:tc>
      </w:tr>
      <w:tr w:rsidR="00082688" w:rsidRPr="00C301D8">
        <w:trPr>
          <w:cantSplit/>
          <w:jc w:val="center"/>
        </w:trPr>
        <w:tc>
          <w:tcPr>
            <w:tcW w:w="1800" w:type="dxa"/>
            <w:tcBorders>
              <w:top w:val="single" w:sz="4" w:space="0" w:color="auto"/>
              <w:left w:val="single" w:sz="4" w:space="0" w:color="auto"/>
              <w:bottom w:val="single" w:sz="4" w:space="0" w:color="auto"/>
              <w:right w:val="single" w:sz="4" w:space="0" w:color="auto"/>
            </w:tcBorders>
            <w:shd w:val="clear" w:color="auto" w:fill="FFFF00"/>
          </w:tcPr>
          <w:p w:rsidR="00082688" w:rsidRPr="00C301D8" w:rsidRDefault="003D00F3" w:rsidP="00082688">
            <w:pPr>
              <w:pStyle w:val="TAH"/>
              <w:rPr>
                <w:lang w:val="tr-TR"/>
              </w:rPr>
            </w:pPr>
            <w:r w:rsidRPr="00C301D8">
              <w:rPr>
                <w:lang w:val="tr-TR"/>
              </w:rPr>
              <w:t>Ünvan</w:t>
            </w:r>
          </w:p>
        </w:tc>
        <w:tc>
          <w:tcPr>
            <w:tcW w:w="4170" w:type="dxa"/>
            <w:tcBorders>
              <w:top w:val="single" w:sz="4" w:space="0" w:color="auto"/>
              <w:left w:val="single" w:sz="4" w:space="0" w:color="auto"/>
              <w:bottom w:val="single" w:sz="4" w:space="0" w:color="auto"/>
              <w:right w:val="single" w:sz="4" w:space="0" w:color="auto"/>
            </w:tcBorders>
            <w:shd w:val="clear" w:color="auto" w:fill="FFFF00"/>
          </w:tcPr>
          <w:p w:rsidR="00082688" w:rsidRPr="00C301D8" w:rsidRDefault="003D00F3" w:rsidP="00082688">
            <w:pPr>
              <w:pStyle w:val="TAH"/>
              <w:rPr>
                <w:lang w:val="tr-TR"/>
              </w:rPr>
            </w:pPr>
            <w:r w:rsidRPr="00C301D8">
              <w:rPr>
                <w:lang w:val="tr-TR"/>
              </w:rPr>
              <w:t>Kısa Başlık</w:t>
            </w:r>
          </w:p>
        </w:tc>
        <w:tc>
          <w:tcPr>
            <w:tcW w:w="3805" w:type="dxa"/>
            <w:vMerge/>
            <w:tcBorders>
              <w:left w:val="single" w:sz="4" w:space="0" w:color="auto"/>
              <w:bottom w:val="single" w:sz="4" w:space="0" w:color="auto"/>
              <w:right w:val="single" w:sz="4" w:space="0" w:color="auto"/>
            </w:tcBorders>
            <w:shd w:val="clear" w:color="auto" w:fill="00FF00"/>
            <w:vAlign w:val="center"/>
          </w:tcPr>
          <w:p w:rsidR="00082688" w:rsidRPr="00C301D8" w:rsidRDefault="00082688" w:rsidP="00082688">
            <w:pPr>
              <w:pStyle w:val="TAH"/>
              <w:rPr>
                <w:lang w:val="tr-TR"/>
              </w:rPr>
            </w:pPr>
          </w:p>
        </w:tc>
      </w:tr>
      <w:tr w:rsidR="00117E76" w:rsidRPr="00C301D8">
        <w:trPr>
          <w:cantSplit/>
          <w:jc w:val="center"/>
        </w:trPr>
        <w:tc>
          <w:tcPr>
            <w:tcW w:w="1800" w:type="dxa"/>
          </w:tcPr>
          <w:p w:rsidR="00117E76" w:rsidRPr="00C301D8" w:rsidRDefault="00117E76" w:rsidP="00082688">
            <w:pPr>
              <w:pStyle w:val="TAL"/>
              <w:rPr>
                <w:lang w:val="tr-TR"/>
              </w:rPr>
            </w:pPr>
            <w:r w:rsidRPr="00C301D8">
              <w:rPr>
                <w:lang w:val="tr-TR"/>
              </w:rPr>
              <w:t>ETSI TS 101 909-12</w:t>
            </w:r>
          </w:p>
        </w:tc>
        <w:tc>
          <w:tcPr>
            <w:tcW w:w="4170" w:type="dxa"/>
          </w:tcPr>
          <w:p w:rsidR="00117E76" w:rsidRPr="00C301D8" w:rsidRDefault="003D00F3" w:rsidP="00082688">
            <w:pPr>
              <w:pStyle w:val="TAL"/>
              <w:rPr>
                <w:lang w:val="tr-TR"/>
              </w:rPr>
            </w:pPr>
            <w:r w:rsidRPr="00C301D8">
              <w:rPr>
                <w:lang w:val="tr-TR"/>
              </w:rPr>
              <w:t>IPCablecom; Kısım</w:t>
            </w:r>
            <w:r w:rsidR="00117E76" w:rsidRPr="00C301D8">
              <w:rPr>
                <w:lang w:val="tr-TR"/>
              </w:rPr>
              <w:t xml:space="preserve"> 12: Internet </w:t>
            </w:r>
            <w:r w:rsidRPr="00C301D8">
              <w:rPr>
                <w:lang w:val="tr-TR"/>
              </w:rPr>
              <w:t>Sinyal Taşıma Protokolü</w:t>
            </w:r>
            <w:r w:rsidR="00117E76" w:rsidRPr="00C301D8">
              <w:rPr>
                <w:lang w:val="tr-TR"/>
              </w:rPr>
              <w:t xml:space="preserve"> (ISTP)</w:t>
            </w:r>
          </w:p>
        </w:tc>
        <w:tc>
          <w:tcPr>
            <w:tcW w:w="3805" w:type="dxa"/>
          </w:tcPr>
          <w:p w:rsidR="00117E76" w:rsidRPr="00C301D8" w:rsidRDefault="00F05797" w:rsidP="00082688">
            <w:pPr>
              <w:pStyle w:val="TAL"/>
              <w:rPr>
                <w:lang w:val="tr-TR"/>
              </w:rPr>
            </w:pPr>
            <w:r w:rsidRPr="00C301D8">
              <w:rPr>
                <w:lang w:val="tr-TR"/>
              </w:rPr>
              <w:t xml:space="preserve">Bir IPCablecom </w:t>
            </w:r>
            <w:r w:rsidR="00872FEA">
              <w:rPr>
                <w:lang w:val="tr-TR"/>
              </w:rPr>
              <w:t>veri ağ</w:t>
            </w:r>
            <w:r w:rsidRPr="00C301D8">
              <w:rPr>
                <w:lang w:val="tr-TR"/>
              </w:rPr>
              <w:t>ının Sinyal Ağ geçidinin SS7 arayüzünü tanımlar</w:t>
            </w:r>
          </w:p>
        </w:tc>
      </w:tr>
      <w:tr w:rsidR="00117E76" w:rsidRPr="00C301D8">
        <w:trPr>
          <w:cantSplit/>
          <w:jc w:val="center"/>
        </w:trPr>
        <w:tc>
          <w:tcPr>
            <w:tcW w:w="1800" w:type="dxa"/>
          </w:tcPr>
          <w:p w:rsidR="00117E76" w:rsidRPr="00C301D8" w:rsidRDefault="00117E76" w:rsidP="00082688">
            <w:pPr>
              <w:pStyle w:val="TAL"/>
              <w:rPr>
                <w:lang w:val="tr-TR"/>
              </w:rPr>
            </w:pPr>
            <w:r w:rsidRPr="00C301D8">
              <w:rPr>
                <w:lang w:val="tr-TR"/>
              </w:rPr>
              <w:t>ETSI TS 101 909-23</w:t>
            </w:r>
          </w:p>
        </w:tc>
        <w:tc>
          <w:tcPr>
            <w:tcW w:w="4170" w:type="dxa"/>
          </w:tcPr>
          <w:p w:rsidR="00117E76" w:rsidRPr="00C301D8" w:rsidRDefault="00B94E6A" w:rsidP="00082688">
            <w:pPr>
              <w:pStyle w:val="TAL"/>
              <w:rPr>
                <w:lang w:val="tr-TR"/>
              </w:rPr>
            </w:pPr>
            <w:r w:rsidRPr="00C301D8">
              <w:rPr>
                <w:lang w:val="tr-TR"/>
              </w:rPr>
              <w:t>IPCablecom; Kısım</w:t>
            </w:r>
            <w:r w:rsidR="00117E76" w:rsidRPr="00C301D8">
              <w:rPr>
                <w:lang w:val="tr-TR"/>
              </w:rPr>
              <w:t xml:space="preserve"> 23: Int</w:t>
            </w:r>
            <w:r w:rsidRPr="00C301D8">
              <w:rPr>
                <w:lang w:val="tr-TR"/>
              </w:rPr>
              <w:t>ernet Protokol Erişim Ucu</w:t>
            </w:r>
            <w:r w:rsidR="00082688" w:rsidRPr="00C301D8">
              <w:rPr>
                <w:lang w:val="tr-TR"/>
              </w:rPr>
              <w:t xml:space="preserve"> </w:t>
            </w:r>
            <w:r w:rsidRPr="00C301D8">
              <w:rPr>
                <w:lang w:val="tr-TR"/>
              </w:rPr>
              <w:t>–</w:t>
            </w:r>
            <w:r w:rsidR="00082688" w:rsidRPr="00C301D8">
              <w:rPr>
                <w:lang w:val="tr-TR"/>
              </w:rPr>
              <w:t xml:space="preserve"> </w:t>
            </w:r>
            <w:r w:rsidRPr="00C301D8">
              <w:rPr>
                <w:lang w:val="tr-TR"/>
              </w:rPr>
              <w:t>Hat Kontrol Sinyali</w:t>
            </w:r>
            <w:r w:rsidR="00082688" w:rsidRPr="00C301D8">
              <w:rPr>
                <w:lang w:val="tr-TR"/>
              </w:rPr>
              <w:t xml:space="preserve"> (IPAT </w:t>
            </w:r>
            <w:r w:rsidR="00347A8E" w:rsidRPr="00C301D8">
              <w:rPr>
                <w:lang w:val="tr-TR"/>
              </w:rPr>
              <w:t>-</w:t>
            </w:r>
            <w:r w:rsidR="00117E76" w:rsidRPr="00C301D8">
              <w:rPr>
                <w:lang w:val="tr-TR"/>
              </w:rPr>
              <w:t xml:space="preserve"> LCS) </w:t>
            </w:r>
          </w:p>
        </w:tc>
        <w:tc>
          <w:tcPr>
            <w:tcW w:w="3805" w:type="dxa"/>
          </w:tcPr>
          <w:p w:rsidR="00117E76" w:rsidRPr="00C301D8" w:rsidRDefault="005E0BE6" w:rsidP="00082688">
            <w:pPr>
              <w:pStyle w:val="TAL"/>
              <w:rPr>
                <w:lang w:val="tr-TR"/>
              </w:rPr>
            </w:pPr>
            <w:r w:rsidRPr="00C301D8">
              <w:rPr>
                <w:lang w:val="tr-TR"/>
              </w:rPr>
              <w:t xml:space="preserve">Bir IPCablecom </w:t>
            </w:r>
            <w:r w:rsidR="00872FEA">
              <w:rPr>
                <w:lang w:val="tr-TR"/>
              </w:rPr>
              <w:t>veri ağ</w:t>
            </w:r>
            <w:r w:rsidRPr="00C301D8">
              <w:rPr>
                <w:lang w:val="tr-TR"/>
              </w:rPr>
              <w:t>ının IPAT’a V5.2 sinyal arayüzünü tanımlar.</w:t>
            </w:r>
          </w:p>
        </w:tc>
      </w:tr>
      <w:bookmarkEnd w:id="150"/>
    </w:tbl>
    <w:p w:rsidR="00117E76" w:rsidRPr="00C301D8" w:rsidRDefault="00117E76">
      <w:pPr>
        <w:rPr>
          <w:i/>
          <w:lang w:val="tr-TR"/>
        </w:rPr>
      </w:pPr>
    </w:p>
    <w:p w:rsidR="00117E76" w:rsidRPr="00C301D8" w:rsidRDefault="00BD5116" w:rsidP="00082688">
      <w:pPr>
        <w:pStyle w:val="Balk1"/>
        <w:rPr>
          <w:lang w:val="tr-TR"/>
        </w:rPr>
      </w:pPr>
      <w:bookmarkStart w:id="151" w:name="_Toc114285923"/>
      <w:bookmarkStart w:id="152" w:name="_Toc114542904"/>
      <w:bookmarkStart w:id="153" w:name="_Toc114542966"/>
      <w:bookmarkStart w:id="154" w:name="_Toc115845934"/>
      <w:bookmarkStart w:id="155" w:name="_Toc118083488"/>
      <w:bookmarkStart w:id="156" w:name="_Toc188659678"/>
      <w:r w:rsidRPr="00C301D8">
        <w:rPr>
          <w:lang w:val="tr-TR"/>
        </w:rPr>
        <w:lastRenderedPageBreak/>
        <w:t>9</w:t>
      </w:r>
      <w:r w:rsidRPr="00C301D8">
        <w:rPr>
          <w:lang w:val="tr-TR"/>
        </w:rPr>
        <w:tab/>
      </w:r>
      <w:r w:rsidR="00F50817" w:rsidRPr="00C301D8">
        <w:rPr>
          <w:lang w:val="tr-TR"/>
        </w:rPr>
        <w:t>Hizmetler</w:t>
      </w:r>
      <w:r w:rsidR="00EA4F63" w:rsidRPr="00C301D8">
        <w:rPr>
          <w:lang w:val="tr-TR"/>
        </w:rPr>
        <w:t xml:space="preserve"> ve özellikler</w:t>
      </w:r>
      <w:bookmarkEnd w:id="151"/>
      <w:bookmarkEnd w:id="152"/>
      <w:bookmarkEnd w:id="153"/>
      <w:bookmarkEnd w:id="154"/>
      <w:bookmarkEnd w:id="155"/>
      <w:bookmarkEnd w:id="156"/>
    </w:p>
    <w:p w:rsidR="00117E76" w:rsidRPr="00C301D8" w:rsidRDefault="003073B9" w:rsidP="00082688">
      <w:pPr>
        <w:keepNext/>
        <w:keepLines/>
        <w:rPr>
          <w:lang w:val="tr-TR"/>
        </w:rPr>
      </w:pPr>
      <w:r w:rsidRPr="00C301D8">
        <w:rPr>
          <w:lang w:val="tr-TR"/>
        </w:rPr>
        <w:t>Bu hüküm pek çok hükmü içerir; tümü aşağıdaki gerekçeye uyarlar.</w:t>
      </w:r>
      <w:r w:rsidR="00117E76" w:rsidRPr="00C301D8">
        <w:rPr>
          <w:lang w:val="tr-TR"/>
        </w:rPr>
        <w:t xml:space="preserve"> </w:t>
      </w:r>
      <w:r w:rsidR="00717866">
        <w:rPr>
          <w:lang w:val="tr-TR"/>
        </w:rPr>
        <w:t>Pek çok diğer yön dahil edilm</w:t>
      </w:r>
      <w:r w:rsidRPr="00C301D8">
        <w:rPr>
          <w:lang w:val="tr-TR"/>
        </w:rPr>
        <w:t>emiştir çünkü normal durumlarda ilgili standartlara uyulacağı öngörülmüştür.</w:t>
      </w:r>
      <w:r w:rsidR="00117E76" w:rsidRPr="00C301D8">
        <w:rPr>
          <w:lang w:val="tr-TR"/>
        </w:rPr>
        <w:t xml:space="preserve"> </w:t>
      </w:r>
      <w:r w:rsidRPr="00C301D8">
        <w:rPr>
          <w:lang w:val="tr-TR"/>
        </w:rPr>
        <w:t xml:space="preserve">Bazı durumlarda pazardaki oyuncuların motivasyonu belirgin olmayabilir ancak mevcut düzenlemenin yeterince açık olduğuna ve </w:t>
      </w:r>
      <w:r w:rsidR="00F50817" w:rsidRPr="00C301D8">
        <w:rPr>
          <w:lang w:val="tr-TR"/>
        </w:rPr>
        <w:t xml:space="preserve">emirlere uymama halinin </w:t>
      </w:r>
      <w:r w:rsidR="0026550F" w:rsidRPr="00C301D8">
        <w:rPr>
          <w:lang w:val="tr-TR"/>
        </w:rPr>
        <w:t xml:space="preserve"> oluşturduğu yükümlülük konularının sorumlu örgütleri bu riskleri üstlenmeye cesaretlendirmediğine inanılır.</w:t>
      </w:r>
    </w:p>
    <w:p w:rsidR="00117E76" w:rsidRPr="00C301D8" w:rsidRDefault="00717866">
      <w:pPr>
        <w:rPr>
          <w:b/>
          <w:lang w:val="tr-TR"/>
        </w:rPr>
      </w:pPr>
      <w:r w:rsidRPr="00C301D8">
        <w:rPr>
          <w:b/>
          <w:lang w:val="tr-TR"/>
        </w:rPr>
        <w:t>Gerekçe</w:t>
      </w:r>
      <w:r w:rsidR="00082688" w:rsidRPr="00C301D8">
        <w:rPr>
          <w:b/>
          <w:lang w:val="tr-TR"/>
        </w:rPr>
        <w:t>:</w:t>
      </w:r>
    </w:p>
    <w:p w:rsidR="00117E76" w:rsidRPr="00C301D8" w:rsidRDefault="00082688" w:rsidP="00082688">
      <w:pPr>
        <w:pStyle w:val="B10"/>
        <w:rPr>
          <w:lang w:val="tr-TR"/>
        </w:rPr>
      </w:pPr>
      <w:r w:rsidRPr="00C301D8">
        <w:rPr>
          <w:lang w:val="tr-TR"/>
        </w:rPr>
        <w:t>1)</w:t>
      </w:r>
      <w:r w:rsidRPr="00C301D8">
        <w:rPr>
          <w:lang w:val="tr-TR"/>
        </w:rPr>
        <w:tab/>
      </w:r>
      <w:r w:rsidR="0026550F" w:rsidRPr="00C301D8">
        <w:rPr>
          <w:lang w:val="tr-TR"/>
        </w:rPr>
        <w:t>NO</w:t>
      </w:r>
      <w:r w:rsidR="00F50817" w:rsidRPr="00C301D8">
        <w:rPr>
          <w:lang w:val="tr-TR"/>
        </w:rPr>
        <w:t xml:space="preserve"> </w:t>
      </w:r>
      <w:r w:rsidR="0026550F" w:rsidRPr="00C301D8">
        <w:rPr>
          <w:lang w:val="tr-TR"/>
        </w:rPr>
        <w:t>lar ve SP ler</w:t>
      </w:r>
      <w:r w:rsidR="000933F9" w:rsidRPr="00C301D8">
        <w:rPr>
          <w:lang w:val="tr-TR"/>
        </w:rPr>
        <w:t>, sağlama alınması gereken hizmet ve özelliklerin bazı belirli yönleri için uygun standartlaştırılmış çözümler u</w:t>
      </w:r>
      <w:r w:rsidR="00717866">
        <w:rPr>
          <w:lang w:val="tr-TR"/>
        </w:rPr>
        <w:t>ygulamak için özel ticari teşvik</w:t>
      </w:r>
      <w:r w:rsidR="000933F9" w:rsidRPr="00C301D8">
        <w:rPr>
          <w:lang w:val="tr-TR"/>
        </w:rPr>
        <w:t>i</w:t>
      </w:r>
      <w:r w:rsidR="00717866">
        <w:rPr>
          <w:lang w:val="tr-TR"/>
        </w:rPr>
        <w:t>n</w:t>
      </w:r>
      <w:r w:rsidR="000933F9" w:rsidRPr="00C301D8">
        <w:rPr>
          <w:lang w:val="tr-TR"/>
        </w:rPr>
        <w:t xml:space="preserve">e sahip olmayabilirler. </w:t>
      </w:r>
      <w:r w:rsidR="00B252DE" w:rsidRPr="00C301D8">
        <w:rPr>
          <w:lang w:val="tr-TR"/>
        </w:rPr>
        <w:t>Bu durum mevcut yasaya eksik saygı duyulmasına ve muht</w:t>
      </w:r>
      <w:r w:rsidR="00717866">
        <w:rPr>
          <w:lang w:val="tr-TR"/>
        </w:rPr>
        <w:t>e</w:t>
      </w:r>
      <w:r w:rsidR="00B252DE" w:rsidRPr="00C301D8">
        <w:rPr>
          <w:lang w:val="tr-TR"/>
        </w:rPr>
        <w:t>melen, bazı durumlarda kullanıcı için kabullenemeyecek saydamlık eksikliğine yol açabilir.</w:t>
      </w:r>
      <w:r w:rsidRPr="00C301D8">
        <w:rPr>
          <w:lang w:val="tr-TR"/>
        </w:rPr>
        <w:t>.</w:t>
      </w:r>
    </w:p>
    <w:p w:rsidR="00117E76" w:rsidRPr="00C301D8" w:rsidRDefault="00117E76" w:rsidP="00082688">
      <w:pPr>
        <w:pStyle w:val="B10"/>
        <w:rPr>
          <w:lang w:val="tr-TR"/>
        </w:rPr>
      </w:pPr>
      <w:r w:rsidRPr="00C301D8">
        <w:rPr>
          <w:lang w:val="tr-TR"/>
        </w:rPr>
        <w:t>2)</w:t>
      </w:r>
      <w:r w:rsidR="00082688" w:rsidRPr="00C301D8">
        <w:rPr>
          <w:lang w:val="tr-TR"/>
        </w:rPr>
        <w:tab/>
      </w:r>
      <w:r w:rsidR="00EF2992" w:rsidRPr="00C301D8">
        <w:rPr>
          <w:lang w:val="tr-TR"/>
        </w:rPr>
        <w:t xml:space="preserve">Bu hizmetlerin ve özelliklerin yönlerini </w:t>
      </w:r>
      <w:r w:rsidR="00B252DE" w:rsidRPr="00C301D8">
        <w:rPr>
          <w:lang w:val="tr-TR"/>
        </w:rPr>
        <w:t xml:space="preserve"> bel</w:t>
      </w:r>
      <w:r w:rsidR="00EF2992" w:rsidRPr="00C301D8">
        <w:rPr>
          <w:lang w:val="tr-TR"/>
        </w:rPr>
        <w:t>irten kesinkes minimum sayıda s</w:t>
      </w:r>
      <w:r w:rsidR="00B252DE" w:rsidRPr="00C301D8">
        <w:rPr>
          <w:lang w:val="tr-TR"/>
        </w:rPr>
        <w:t xml:space="preserve">tandartlar listeni oluşturmak, </w:t>
      </w:r>
      <w:r w:rsidR="00EF2992" w:rsidRPr="00C301D8">
        <w:rPr>
          <w:lang w:val="tr-TR"/>
        </w:rPr>
        <w:t xml:space="preserve">düzenleme ile kurulan tek bir pazarın birleşmiş </w:t>
      </w:r>
      <w:r w:rsidR="00E66215" w:rsidRPr="00C301D8">
        <w:rPr>
          <w:lang w:val="tr-TR"/>
        </w:rPr>
        <w:t>gereksinimlerinin</w:t>
      </w:r>
      <w:r w:rsidR="00EF2992" w:rsidRPr="00C301D8">
        <w:rPr>
          <w:lang w:val="tr-TR"/>
        </w:rPr>
        <w:t xml:space="preserve"> uyumlaştırılmış uygulamasını kolaylaştırır ve sonunda </w:t>
      </w:r>
      <w:r w:rsidR="00EF2992" w:rsidRPr="00C301D8">
        <w:rPr>
          <w:i/>
          <w:lang w:val="tr-TR"/>
        </w:rPr>
        <w:t xml:space="preserve">uçtan-uça kullanıcı </w:t>
      </w:r>
      <w:r w:rsidR="00717866">
        <w:rPr>
          <w:b/>
          <w:i/>
          <w:lang w:val="tr-TR"/>
        </w:rPr>
        <w:t>birlikte işlerli</w:t>
      </w:r>
      <w:r w:rsidR="00EF2992" w:rsidRPr="00C301D8">
        <w:rPr>
          <w:b/>
          <w:i/>
          <w:lang w:val="tr-TR"/>
        </w:rPr>
        <w:t>ğinin</w:t>
      </w:r>
      <w:r w:rsidR="00EF2992" w:rsidRPr="00C301D8">
        <w:rPr>
          <w:i/>
          <w:lang w:val="tr-TR"/>
        </w:rPr>
        <w:t xml:space="preserve"> ve </w:t>
      </w:r>
      <w:r w:rsidR="00EF2992" w:rsidRPr="00C301D8">
        <w:rPr>
          <w:b/>
          <w:i/>
          <w:lang w:val="tr-TR"/>
        </w:rPr>
        <w:t xml:space="preserve">kullanıcılar için seçim özgürlüğünün </w:t>
      </w:r>
      <w:r w:rsidR="00EF2992" w:rsidRPr="00C301D8">
        <w:rPr>
          <w:lang w:val="tr-TR"/>
        </w:rPr>
        <w:t xml:space="preserve"> </w:t>
      </w:r>
      <w:r w:rsidR="000E1F75" w:rsidRPr="00C301D8">
        <w:rPr>
          <w:lang w:val="tr-TR"/>
        </w:rPr>
        <w:t>en basit koşullarını garantiye alır.</w:t>
      </w:r>
      <w:r w:rsidR="00EF2992" w:rsidRPr="00C301D8">
        <w:rPr>
          <w:lang w:val="tr-TR"/>
        </w:rPr>
        <w:t xml:space="preserve"> </w:t>
      </w:r>
    </w:p>
    <w:p w:rsidR="00117E76" w:rsidRPr="00C301D8" w:rsidRDefault="00FE6716" w:rsidP="00BD5116">
      <w:pPr>
        <w:pStyle w:val="Balk2"/>
        <w:rPr>
          <w:lang w:val="tr-TR"/>
        </w:rPr>
      </w:pPr>
      <w:bookmarkStart w:id="157" w:name="OLE_LINK7"/>
      <w:bookmarkStart w:id="158" w:name="_Toc114285924"/>
      <w:bookmarkStart w:id="159" w:name="_Toc114542905"/>
      <w:bookmarkStart w:id="160" w:name="_Toc114542967"/>
      <w:bookmarkStart w:id="161" w:name="_Toc115845935"/>
      <w:bookmarkStart w:id="162" w:name="_Toc118083489"/>
      <w:bookmarkStart w:id="163" w:name="_Toc188659679"/>
      <w:r w:rsidRPr="00C301D8">
        <w:rPr>
          <w:lang w:val="tr-TR"/>
        </w:rPr>
        <w:t>9.1</w:t>
      </w:r>
      <w:r w:rsidRPr="00C301D8">
        <w:rPr>
          <w:lang w:val="tr-TR"/>
        </w:rPr>
        <w:tab/>
      </w:r>
      <w:r w:rsidR="00EF6810" w:rsidRPr="00C301D8">
        <w:rPr>
          <w:lang w:val="tr-TR"/>
        </w:rPr>
        <w:t>Arayan Kişi Konumu</w:t>
      </w:r>
      <w:bookmarkEnd w:id="158"/>
      <w:bookmarkEnd w:id="159"/>
      <w:bookmarkEnd w:id="160"/>
      <w:bookmarkEnd w:id="161"/>
      <w:bookmarkEnd w:id="162"/>
      <w:bookmarkEnd w:id="163"/>
    </w:p>
    <w:p w:rsidR="00117E76" w:rsidRPr="00C301D8" w:rsidRDefault="00117E76" w:rsidP="00082688">
      <w:pPr>
        <w:pStyle w:val="TH"/>
        <w:rPr>
          <w:lang w:val="tr-TR"/>
        </w:rPr>
      </w:pPr>
      <w:r w:rsidRPr="00C301D8">
        <w:rPr>
          <w:lang w:val="tr-TR"/>
        </w:rPr>
        <w:t>Tabl</w:t>
      </w:r>
      <w:r w:rsidR="00DF47DF" w:rsidRPr="00C301D8">
        <w:rPr>
          <w:lang w:val="tr-TR"/>
        </w:rPr>
        <w:t>o</w:t>
      </w:r>
      <w:r w:rsidR="003671E4" w:rsidRPr="00C301D8">
        <w:rPr>
          <w:lang w:val="tr-TR"/>
        </w:rPr>
        <w:t xml:space="preserve"> 7</w:t>
      </w:r>
      <w:r w:rsidRPr="00C301D8">
        <w:rPr>
          <w:lang w:val="tr-TR"/>
        </w:rPr>
        <w:t xml:space="preserve">: </w:t>
      </w:r>
      <w:r w:rsidR="00DF47DF" w:rsidRPr="00C301D8">
        <w:rPr>
          <w:lang w:val="tr-TR"/>
        </w:rPr>
        <w:t>Arayan Kişinin Konumu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617"/>
        <w:gridCol w:w="4116"/>
        <w:gridCol w:w="3748"/>
      </w:tblGrid>
      <w:tr w:rsidR="00082688" w:rsidRPr="00C301D8">
        <w:trPr>
          <w:cantSplit/>
          <w:jc w:val="center"/>
        </w:trPr>
        <w:tc>
          <w:tcPr>
            <w:tcW w:w="5733" w:type="dxa"/>
            <w:gridSpan w:val="2"/>
            <w:tcBorders>
              <w:top w:val="single" w:sz="4" w:space="0" w:color="auto"/>
              <w:left w:val="single" w:sz="4" w:space="0" w:color="auto"/>
              <w:bottom w:val="single" w:sz="4" w:space="0" w:color="auto"/>
              <w:right w:val="single" w:sz="4" w:space="0" w:color="auto"/>
            </w:tcBorders>
            <w:shd w:val="clear" w:color="auto" w:fill="FFFF00"/>
          </w:tcPr>
          <w:p w:rsidR="00082688" w:rsidRPr="00C301D8" w:rsidRDefault="00EF6810" w:rsidP="00082688">
            <w:pPr>
              <w:pStyle w:val="TAH"/>
              <w:rPr>
                <w:lang w:val="tr-TR"/>
              </w:rPr>
            </w:pPr>
            <w:r w:rsidRPr="00C301D8">
              <w:rPr>
                <w:lang w:val="tr-TR"/>
              </w:rPr>
              <w:t>Standartlar</w:t>
            </w:r>
          </w:p>
        </w:tc>
        <w:tc>
          <w:tcPr>
            <w:tcW w:w="3748" w:type="dxa"/>
            <w:vMerge w:val="restart"/>
            <w:tcBorders>
              <w:top w:val="single" w:sz="4" w:space="0" w:color="auto"/>
              <w:left w:val="single" w:sz="4" w:space="0" w:color="auto"/>
              <w:right w:val="single" w:sz="4" w:space="0" w:color="auto"/>
            </w:tcBorders>
            <w:shd w:val="clear" w:color="auto" w:fill="00FF00"/>
            <w:vAlign w:val="center"/>
          </w:tcPr>
          <w:p w:rsidR="00082688" w:rsidRPr="00C301D8" w:rsidRDefault="00EF6810" w:rsidP="00082688">
            <w:pPr>
              <w:pStyle w:val="TAH"/>
              <w:rPr>
                <w:lang w:val="tr-TR"/>
              </w:rPr>
            </w:pPr>
            <w:r w:rsidRPr="00C301D8">
              <w:rPr>
                <w:lang w:val="tr-TR"/>
              </w:rPr>
              <w:t>Açıklamalar</w:t>
            </w:r>
          </w:p>
        </w:tc>
      </w:tr>
      <w:tr w:rsidR="00082688" w:rsidRPr="00C301D8">
        <w:trPr>
          <w:cantSplit/>
          <w:jc w:val="center"/>
        </w:trPr>
        <w:tc>
          <w:tcPr>
            <w:tcW w:w="1617" w:type="dxa"/>
            <w:tcBorders>
              <w:top w:val="single" w:sz="4" w:space="0" w:color="auto"/>
              <w:left w:val="single" w:sz="4" w:space="0" w:color="auto"/>
              <w:bottom w:val="single" w:sz="4" w:space="0" w:color="auto"/>
              <w:right w:val="single" w:sz="4" w:space="0" w:color="auto"/>
            </w:tcBorders>
            <w:shd w:val="clear" w:color="auto" w:fill="FFFF00"/>
          </w:tcPr>
          <w:p w:rsidR="00082688" w:rsidRPr="00C301D8" w:rsidRDefault="00EF6810" w:rsidP="00082688">
            <w:pPr>
              <w:pStyle w:val="TAH"/>
              <w:rPr>
                <w:lang w:val="tr-TR"/>
              </w:rPr>
            </w:pPr>
            <w:r w:rsidRPr="00C301D8">
              <w:rPr>
                <w:lang w:val="tr-TR"/>
              </w:rPr>
              <w:t>Ünvan</w:t>
            </w:r>
          </w:p>
        </w:tc>
        <w:tc>
          <w:tcPr>
            <w:tcW w:w="4116" w:type="dxa"/>
            <w:tcBorders>
              <w:top w:val="single" w:sz="4" w:space="0" w:color="auto"/>
              <w:left w:val="single" w:sz="4" w:space="0" w:color="auto"/>
              <w:bottom w:val="single" w:sz="4" w:space="0" w:color="auto"/>
              <w:right w:val="single" w:sz="4" w:space="0" w:color="auto"/>
            </w:tcBorders>
            <w:shd w:val="clear" w:color="auto" w:fill="FFFF00"/>
          </w:tcPr>
          <w:p w:rsidR="00082688" w:rsidRPr="00C301D8" w:rsidRDefault="00EF6810" w:rsidP="00082688">
            <w:pPr>
              <w:pStyle w:val="TAH"/>
              <w:rPr>
                <w:lang w:val="tr-TR"/>
              </w:rPr>
            </w:pPr>
            <w:r w:rsidRPr="00C301D8">
              <w:rPr>
                <w:lang w:val="tr-TR"/>
              </w:rPr>
              <w:t>Kısa başlık</w:t>
            </w:r>
          </w:p>
        </w:tc>
        <w:tc>
          <w:tcPr>
            <w:tcW w:w="3748" w:type="dxa"/>
            <w:vMerge/>
            <w:tcBorders>
              <w:left w:val="single" w:sz="4" w:space="0" w:color="auto"/>
              <w:bottom w:val="single" w:sz="4" w:space="0" w:color="auto"/>
              <w:right w:val="single" w:sz="4" w:space="0" w:color="auto"/>
            </w:tcBorders>
            <w:shd w:val="clear" w:color="auto" w:fill="00FF00"/>
          </w:tcPr>
          <w:p w:rsidR="00082688" w:rsidRPr="00C301D8" w:rsidRDefault="00082688" w:rsidP="00082688">
            <w:pPr>
              <w:pStyle w:val="TAH"/>
              <w:rPr>
                <w:lang w:val="tr-TR"/>
              </w:rPr>
            </w:pPr>
          </w:p>
        </w:tc>
      </w:tr>
      <w:tr w:rsidR="00117E76" w:rsidRPr="00C301D8">
        <w:trPr>
          <w:cantSplit/>
          <w:jc w:val="center"/>
        </w:trPr>
        <w:tc>
          <w:tcPr>
            <w:tcW w:w="1617" w:type="dxa"/>
          </w:tcPr>
          <w:p w:rsidR="00117E76" w:rsidRPr="00C301D8" w:rsidRDefault="00117E76" w:rsidP="00082688">
            <w:pPr>
              <w:pStyle w:val="TAL"/>
              <w:rPr>
                <w:lang w:val="tr-TR"/>
              </w:rPr>
            </w:pPr>
            <w:r w:rsidRPr="00C301D8">
              <w:rPr>
                <w:lang w:val="tr-TR"/>
              </w:rPr>
              <w:t>ETSI TS 102 164</w:t>
            </w:r>
          </w:p>
        </w:tc>
        <w:tc>
          <w:tcPr>
            <w:tcW w:w="4116" w:type="dxa"/>
          </w:tcPr>
          <w:p w:rsidR="00117E76" w:rsidRPr="00C301D8" w:rsidRDefault="00EF6810" w:rsidP="00082688">
            <w:pPr>
              <w:pStyle w:val="TAL"/>
              <w:rPr>
                <w:lang w:val="tr-TR"/>
              </w:rPr>
            </w:pPr>
            <w:r w:rsidRPr="00C301D8">
              <w:rPr>
                <w:lang w:val="tr-TR"/>
              </w:rPr>
              <w:t xml:space="preserve">Acil konum </w:t>
            </w:r>
            <w:r w:rsidR="00717866" w:rsidRPr="00C301D8">
              <w:rPr>
                <w:lang w:val="tr-TR"/>
              </w:rPr>
              <w:t>protokolleri</w:t>
            </w:r>
          </w:p>
        </w:tc>
        <w:tc>
          <w:tcPr>
            <w:tcW w:w="3748" w:type="dxa"/>
          </w:tcPr>
          <w:p w:rsidR="00117E76" w:rsidRPr="00C301D8" w:rsidRDefault="00117E76" w:rsidP="00082688">
            <w:pPr>
              <w:pStyle w:val="TAL"/>
              <w:rPr>
                <w:lang w:val="tr-TR"/>
              </w:rPr>
            </w:pPr>
          </w:p>
        </w:tc>
      </w:tr>
      <w:tr w:rsidR="00117E76" w:rsidRPr="00C301D8">
        <w:trPr>
          <w:cantSplit/>
          <w:jc w:val="center"/>
        </w:trPr>
        <w:tc>
          <w:tcPr>
            <w:tcW w:w="1617" w:type="dxa"/>
          </w:tcPr>
          <w:p w:rsidR="00117E76" w:rsidRPr="00C301D8" w:rsidRDefault="00117E76" w:rsidP="00082688">
            <w:pPr>
              <w:pStyle w:val="TAL"/>
              <w:rPr>
                <w:lang w:val="tr-TR"/>
              </w:rPr>
            </w:pPr>
            <w:r w:rsidRPr="00C301D8">
              <w:rPr>
                <w:lang w:val="tr-TR"/>
              </w:rPr>
              <w:t>ETSI TS 123 171</w:t>
            </w:r>
          </w:p>
        </w:tc>
        <w:tc>
          <w:tcPr>
            <w:tcW w:w="4116" w:type="dxa"/>
          </w:tcPr>
          <w:p w:rsidR="00117E76" w:rsidRPr="00C301D8" w:rsidRDefault="00EF6810" w:rsidP="00082688">
            <w:pPr>
              <w:pStyle w:val="TAL"/>
              <w:rPr>
                <w:lang w:val="tr-TR"/>
              </w:rPr>
            </w:pPr>
            <w:r w:rsidRPr="00C301D8">
              <w:rPr>
                <w:lang w:val="tr-TR"/>
              </w:rPr>
              <w:t>Konum Servisleri</w:t>
            </w:r>
            <w:r w:rsidR="00117E76" w:rsidRPr="00C301D8">
              <w:rPr>
                <w:lang w:val="tr-TR"/>
              </w:rPr>
              <w:t xml:space="preserve"> (LCS); </w:t>
            </w:r>
            <w:r w:rsidRPr="00C301D8">
              <w:rPr>
                <w:lang w:val="tr-TR"/>
              </w:rPr>
              <w:t>İşlev tanımı</w:t>
            </w:r>
            <w:r w:rsidR="00117E76" w:rsidRPr="00C301D8">
              <w:rPr>
                <w:lang w:val="tr-TR"/>
              </w:rPr>
              <w:t xml:space="preserve">; </w:t>
            </w:r>
            <w:r w:rsidRPr="00C301D8">
              <w:rPr>
                <w:lang w:val="tr-TR"/>
              </w:rPr>
              <w:t>Aşama</w:t>
            </w:r>
            <w:r w:rsidR="00117E76" w:rsidRPr="00C301D8">
              <w:rPr>
                <w:lang w:val="tr-TR"/>
              </w:rPr>
              <w:t xml:space="preserve"> 2 (UMTS)</w:t>
            </w:r>
          </w:p>
        </w:tc>
        <w:tc>
          <w:tcPr>
            <w:tcW w:w="3748" w:type="dxa"/>
          </w:tcPr>
          <w:p w:rsidR="00117E76" w:rsidRPr="00C301D8" w:rsidRDefault="00117E76" w:rsidP="00082688">
            <w:pPr>
              <w:pStyle w:val="TAL"/>
              <w:rPr>
                <w:lang w:val="tr-TR"/>
              </w:rPr>
            </w:pPr>
          </w:p>
        </w:tc>
      </w:tr>
    </w:tbl>
    <w:p w:rsidR="00082688" w:rsidRPr="00C301D8" w:rsidRDefault="00082688" w:rsidP="00082688">
      <w:pPr>
        <w:rPr>
          <w:lang w:val="tr-TR"/>
        </w:rPr>
      </w:pPr>
      <w:bookmarkStart w:id="164" w:name="_Toc114285925"/>
      <w:bookmarkEnd w:id="157"/>
    </w:p>
    <w:p w:rsidR="00117E76" w:rsidRPr="00C301D8" w:rsidRDefault="00FE6716" w:rsidP="00BD5116">
      <w:pPr>
        <w:pStyle w:val="Balk2"/>
        <w:rPr>
          <w:lang w:val="tr-TR"/>
        </w:rPr>
      </w:pPr>
      <w:bookmarkStart w:id="165" w:name="_Toc114542906"/>
      <w:bookmarkStart w:id="166" w:name="_Toc114542968"/>
      <w:bookmarkStart w:id="167" w:name="_Toc115845936"/>
      <w:bookmarkStart w:id="168" w:name="_Toc118083490"/>
      <w:bookmarkStart w:id="169" w:name="_Toc188659680"/>
      <w:r w:rsidRPr="00C301D8">
        <w:rPr>
          <w:lang w:val="tr-TR"/>
        </w:rPr>
        <w:t>9.2</w:t>
      </w:r>
      <w:r w:rsidRPr="00C301D8">
        <w:rPr>
          <w:lang w:val="tr-TR"/>
        </w:rPr>
        <w:tab/>
      </w:r>
      <w:r w:rsidR="00DF47DF" w:rsidRPr="00C301D8">
        <w:rPr>
          <w:lang w:val="tr-TR"/>
        </w:rPr>
        <w:t>Yayınlama yönleri</w:t>
      </w:r>
      <w:bookmarkEnd w:id="164"/>
      <w:bookmarkEnd w:id="165"/>
      <w:bookmarkEnd w:id="166"/>
      <w:bookmarkEnd w:id="167"/>
      <w:bookmarkEnd w:id="168"/>
      <w:bookmarkEnd w:id="169"/>
    </w:p>
    <w:p w:rsidR="004C4DF5" w:rsidRPr="00C301D8" w:rsidRDefault="00F76B30" w:rsidP="004C4DF5">
      <w:pPr>
        <w:rPr>
          <w:lang w:val="tr-TR"/>
        </w:rPr>
      </w:pPr>
      <w:r w:rsidRPr="00C301D8">
        <w:rPr>
          <w:lang w:val="tr-TR"/>
        </w:rPr>
        <w:t>Bu hüküm altında, LoS’de bulunan mevcut seçme kriterini tamamlamak için hiçbir standart değerlendirilmemiştir</w:t>
      </w:r>
      <w:r w:rsidR="00061E35" w:rsidRPr="00C301D8">
        <w:rPr>
          <w:lang w:val="tr-TR"/>
        </w:rPr>
        <w:t>.Mevcut sürümde</w:t>
      </w:r>
      <w:r w:rsidR="005A2F62" w:rsidRPr="00C301D8">
        <w:rPr>
          <w:lang w:val="tr-TR"/>
        </w:rPr>
        <w:t>,</w:t>
      </w:r>
      <w:r w:rsidR="00061E35" w:rsidRPr="00C301D8">
        <w:rPr>
          <w:lang w:val="tr-TR"/>
        </w:rPr>
        <w:t xml:space="preserve"> ilgili bulunan Yayınlama standartlarından  hüküm 8 de bahsedilmiştir.</w:t>
      </w:r>
    </w:p>
    <w:p w:rsidR="00117E76" w:rsidRPr="00C301D8" w:rsidRDefault="00FE6716" w:rsidP="00BD5116">
      <w:pPr>
        <w:pStyle w:val="Balk2"/>
        <w:rPr>
          <w:lang w:val="tr-TR"/>
        </w:rPr>
      </w:pPr>
      <w:bookmarkStart w:id="170" w:name="_Toc114285926"/>
      <w:bookmarkStart w:id="171" w:name="_Toc114542907"/>
      <w:bookmarkStart w:id="172" w:name="_Toc114542969"/>
      <w:bookmarkStart w:id="173" w:name="_Toc115845937"/>
      <w:bookmarkStart w:id="174" w:name="_Toc118083491"/>
      <w:bookmarkStart w:id="175" w:name="_Toc188659681"/>
      <w:r w:rsidRPr="00C301D8">
        <w:rPr>
          <w:lang w:val="tr-TR"/>
        </w:rPr>
        <w:t>9.3</w:t>
      </w:r>
      <w:r w:rsidRPr="00C301D8">
        <w:rPr>
          <w:lang w:val="tr-TR"/>
        </w:rPr>
        <w:tab/>
      </w:r>
      <w:r w:rsidR="00A371B5" w:rsidRPr="00C301D8">
        <w:rPr>
          <w:lang w:val="tr-TR"/>
        </w:rPr>
        <w:t>Ücret Tavsiyesi</w:t>
      </w:r>
      <w:r w:rsidR="00117E76" w:rsidRPr="00C301D8">
        <w:rPr>
          <w:lang w:val="tr-TR"/>
        </w:rPr>
        <w:t xml:space="preserve"> (AoC)</w:t>
      </w:r>
      <w:bookmarkEnd w:id="170"/>
      <w:bookmarkEnd w:id="171"/>
      <w:bookmarkEnd w:id="172"/>
      <w:bookmarkEnd w:id="173"/>
      <w:bookmarkEnd w:id="174"/>
      <w:bookmarkEnd w:id="175"/>
    </w:p>
    <w:p w:rsidR="00206C9B" w:rsidRPr="00C301D8" w:rsidRDefault="004979D0">
      <w:pPr>
        <w:rPr>
          <w:lang w:val="tr-TR"/>
        </w:rPr>
      </w:pPr>
      <w:r w:rsidRPr="00C301D8">
        <w:rPr>
          <w:lang w:val="tr-TR"/>
        </w:rPr>
        <w:t xml:space="preserve">Madem ki </w:t>
      </w:r>
      <w:r w:rsidR="00206C9B" w:rsidRPr="00C301D8">
        <w:rPr>
          <w:lang w:val="tr-TR"/>
        </w:rPr>
        <w:t xml:space="preserve"> ISDN gerileyen bir pazar gibi görülür, </w:t>
      </w:r>
      <w:r w:rsidRPr="00C301D8">
        <w:rPr>
          <w:lang w:val="tr-TR"/>
        </w:rPr>
        <w:t xml:space="preserve">ve </w:t>
      </w:r>
      <w:r w:rsidR="00206C9B" w:rsidRPr="00C301D8">
        <w:rPr>
          <w:lang w:val="tr-TR"/>
        </w:rPr>
        <w:t xml:space="preserve">üstelik AoC'nin temel işlevi kullanıcılar için çok önemli olsa bile, müşterilerden çeşitli AoC hizmetleri seçenekleri için </w:t>
      </w:r>
      <w:r w:rsidRPr="00C301D8">
        <w:rPr>
          <w:lang w:val="tr-TR"/>
        </w:rPr>
        <w:t>hiçbir gerçek talep tanımlanamaz, mevcut dokümanda, onların bağlamında, ISDN AoC'nin ilgisi çok sorgulanabilir haldedir.</w:t>
      </w:r>
      <w:r w:rsidR="00117E76" w:rsidRPr="00C301D8">
        <w:rPr>
          <w:lang w:val="tr-TR"/>
        </w:rPr>
        <w:t xml:space="preserve"> </w:t>
      </w:r>
      <w:r w:rsidR="00206C9B" w:rsidRPr="00C301D8">
        <w:rPr>
          <w:lang w:val="tr-TR"/>
        </w:rPr>
        <w:t>Ayrıca kullanıcıları maliyetleri hakkında doğru bilgilendirmek için kullanılan başka yöntemlerde yaygındır.</w:t>
      </w:r>
    </w:p>
    <w:p w:rsidR="00117E76" w:rsidRPr="00C301D8" w:rsidRDefault="00206C9B">
      <w:pPr>
        <w:rPr>
          <w:lang w:val="tr-TR"/>
        </w:rPr>
      </w:pPr>
      <w:r w:rsidRPr="00C301D8">
        <w:rPr>
          <w:lang w:val="tr-TR"/>
        </w:rPr>
        <w:t xml:space="preserve"> </w:t>
      </w:r>
      <w:r w:rsidR="00EB4AEB" w:rsidRPr="00C301D8">
        <w:rPr>
          <w:lang w:val="tr-TR"/>
        </w:rPr>
        <w:t>Bu hüküm altında, LoS’de bulunan mevcut seçme kriterini tamamlamak için hiçbir standart değerlendirilmemiştir.</w:t>
      </w:r>
    </w:p>
    <w:p w:rsidR="00C820FF" w:rsidRPr="00C301D8" w:rsidRDefault="00C820FF" w:rsidP="00C820FF">
      <w:pPr>
        <w:pStyle w:val="Balk2"/>
        <w:rPr>
          <w:lang w:val="tr-TR"/>
        </w:rPr>
      </w:pPr>
      <w:bookmarkStart w:id="176" w:name="_Toc115845938"/>
      <w:bookmarkStart w:id="177" w:name="_Toc118083492"/>
      <w:bookmarkStart w:id="178" w:name="_Toc188659682"/>
      <w:r w:rsidRPr="00C301D8">
        <w:rPr>
          <w:lang w:val="tr-TR"/>
        </w:rPr>
        <w:t>9.4</w:t>
      </w:r>
      <w:r w:rsidRPr="00C301D8">
        <w:rPr>
          <w:lang w:val="tr-TR"/>
        </w:rPr>
        <w:tab/>
      </w:r>
      <w:bookmarkEnd w:id="176"/>
      <w:bookmarkEnd w:id="177"/>
      <w:r w:rsidR="00C84C54" w:rsidRPr="00C301D8">
        <w:rPr>
          <w:lang w:val="tr-TR"/>
        </w:rPr>
        <w:t>Rehber talep hizmetleri</w:t>
      </w:r>
      <w:bookmarkEnd w:id="178"/>
    </w:p>
    <w:p w:rsidR="00C820FF" w:rsidRPr="00C301D8" w:rsidRDefault="00C84C54" w:rsidP="00C820FF">
      <w:pPr>
        <w:pStyle w:val="TH"/>
        <w:rPr>
          <w:lang w:val="tr-TR"/>
        </w:rPr>
      </w:pPr>
      <w:r w:rsidRPr="00C301D8">
        <w:rPr>
          <w:lang w:val="tr-TR"/>
        </w:rPr>
        <w:t>Tablo</w:t>
      </w:r>
      <w:r w:rsidR="00C820FF" w:rsidRPr="00C301D8">
        <w:rPr>
          <w:lang w:val="tr-TR"/>
        </w:rPr>
        <w:t xml:space="preserve"> 8: </w:t>
      </w:r>
      <w:r w:rsidRPr="00C301D8">
        <w:rPr>
          <w:lang w:val="tr-TR"/>
        </w:rPr>
        <w:t>Rehbe</w:t>
      </w:r>
      <w:r w:rsidR="00717866">
        <w:rPr>
          <w:lang w:val="tr-TR"/>
        </w:rPr>
        <w:t>r</w:t>
      </w:r>
      <w:r w:rsidRPr="00C301D8">
        <w:rPr>
          <w:lang w:val="tr-TR"/>
        </w:rPr>
        <w:t xml:space="preserve"> talep hizmetleri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20"/>
        <w:gridCol w:w="3118"/>
        <w:gridCol w:w="4037"/>
      </w:tblGrid>
      <w:tr w:rsidR="00C820FF" w:rsidRPr="00C301D8">
        <w:trPr>
          <w:cantSplit/>
          <w:jc w:val="center"/>
        </w:trPr>
        <w:tc>
          <w:tcPr>
            <w:tcW w:w="5738" w:type="dxa"/>
            <w:gridSpan w:val="2"/>
            <w:tcBorders>
              <w:top w:val="single" w:sz="4" w:space="0" w:color="auto"/>
              <w:left w:val="single" w:sz="4" w:space="0" w:color="auto"/>
              <w:bottom w:val="single" w:sz="4" w:space="0" w:color="auto"/>
              <w:right w:val="single" w:sz="4" w:space="0" w:color="auto"/>
            </w:tcBorders>
            <w:shd w:val="clear" w:color="auto" w:fill="FFFF00"/>
          </w:tcPr>
          <w:p w:rsidR="00C820FF" w:rsidRPr="00C301D8" w:rsidRDefault="00C84C54" w:rsidP="00C820FF">
            <w:pPr>
              <w:pStyle w:val="TAH"/>
              <w:rPr>
                <w:lang w:val="tr-TR"/>
              </w:rPr>
            </w:pPr>
            <w:r w:rsidRPr="00C301D8">
              <w:rPr>
                <w:lang w:val="tr-TR"/>
              </w:rPr>
              <w:t>Standartlar</w:t>
            </w:r>
          </w:p>
        </w:tc>
        <w:tc>
          <w:tcPr>
            <w:tcW w:w="4037" w:type="dxa"/>
            <w:vMerge w:val="restart"/>
            <w:tcBorders>
              <w:top w:val="single" w:sz="4" w:space="0" w:color="auto"/>
              <w:left w:val="single" w:sz="4" w:space="0" w:color="auto"/>
              <w:right w:val="single" w:sz="4" w:space="0" w:color="auto"/>
            </w:tcBorders>
            <w:shd w:val="clear" w:color="auto" w:fill="00FF00"/>
            <w:vAlign w:val="center"/>
          </w:tcPr>
          <w:p w:rsidR="00C820FF" w:rsidRPr="00C301D8" w:rsidRDefault="00C84C54" w:rsidP="00C820FF">
            <w:pPr>
              <w:pStyle w:val="TAH"/>
              <w:rPr>
                <w:lang w:val="tr-TR"/>
              </w:rPr>
            </w:pPr>
            <w:r w:rsidRPr="00C301D8">
              <w:rPr>
                <w:lang w:val="tr-TR"/>
              </w:rPr>
              <w:t>Açıklamalar</w:t>
            </w:r>
          </w:p>
        </w:tc>
      </w:tr>
      <w:tr w:rsidR="00C820FF" w:rsidRPr="00C301D8">
        <w:trPr>
          <w:cantSplit/>
          <w:jc w:val="center"/>
        </w:trPr>
        <w:tc>
          <w:tcPr>
            <w:tcW w:w="2620" w:type="dxa"/>
            <w:tcBorders>
              <w:top w:val="single" w:sz="4" w:space="0" w:color="auto"/>
              <w:left w:val="single" w:sz="4" w:space="0" w:color="auto"/>
              <w:bottom w:val="single" w:sz="4" w:space="0" w:color="auto"/>
              <w:right w:val="single" w:sz="4" w:space="0" w:color="auto"/>
            </w:tcBorders>
            <w:shd w:val="clear" w:color="auto" w:fill="FFFF00"/>
          </w:tcPr>
          <w:p w:rsidR="00C820FF" w:rsidRPr="00C301D8" w:rsidRDefault="00C84C54" w:rsidP="00C820FF">
            <w:pPr>
              <w:pStyle w:val="TAH"/>
              <w:rPr>
                <w:lang w:val="tr-TR"/>
              </w:rPr>
            </w:pPr>
            <w:r w:rsidRPr="00C301D8">
              <w:rPr>
                <w:lang w:val="tr-TR"/>
              </w:rPr>
              <w:t>Ünvan</w:t>
            </w:r>
          </w:p>
        </w:tc>
        <w:tc>
          <w:tcPr>
            <w:tcW w:w="3118" w:type="dxa"/>
            <w:tcBorders>
              <w:top w:val="single" w:sz="4" w:space="0" w:color="auto"/>
              <w:left w:val="single" w:sz="4" w:space="0" w:color="auto"/>
              <w:bottom w:val="single" w:sz="4" w:space="0" w:color="auto"/>
              <w:right w:val="single" w:sz="4" w:space="0" w:color="auto"/>
            </w:tcBorders>
            <w:shd w:val="clear" w:color="auto" w:fill="FFFF00"/>
          </w:tcPr>
          <w:p w:rsidR="00C820FF" w:rsidRPr="00C301D8" w:rsidRDefault="00C84C54" w:rsidP="00C820FF">
            <w:pPr>
              <w:pStyle w:val="TAH"/>
              <w:rPr>
                <w:lang w:val="tr-TR"/>
              </w:rPr>
            </w:pPr>
            <w:r w:rsidRPr="00C301D8">
              <w:rPr>
                <w:lang w:val="tr-TR"/>
              </w:rPr>
              <w:t>Kısa başlık</w:t>
            </w:r>
          </w:p>
        </w:tc>
        <w:tc>
          <w:tcPr>
            <w:tcW w:w="4037" w:type="dxa"/>
            <w:vMerge/>
            <w:tcBorders>
              <w:left w:val="single" w:sz="4" w:space="0" w:color="auto"/>
              <w:bottom w:val="single" w:sz="4" w:space="0" w:color="auto"/>
              <w:right w:val="single" w:sz="4" w:space="0" w:color="auto"/>
            </w:tcBorders>
            <w:shd w:val="clear" w:color="auto" w:fill="00FF00"/>
          </w:tcPr>
          <w:p w:rsidR="00C820FF" w:rsidRPr="00C301D8" w:rsidRDefault="00C820FF" w:rsidP="00C820FF">
            <w:pPr>
              <w:pStyle w:val="TAH"/>
              <w:rPr>
                <w:lang w:val="tr-TR"/>
              </w:rPr>
            </w:pPr>
          </w:p>
        </w:tc>
      </w:tr>
      <w:tr w:rsidR="00C820FF" w:rsidRPr="00C301D8">
        <w:trPr>
          <w:cantSplit/>
          <w:jc w:val="center"/>
        </w:trPr>
        <w:tc>
          <w:tcPr>
            <w:tcW w:w="2620" w:type="dxa"/>
          </w:tcPr>
          <w:p w:rsidR="00C820FF" w:rsidRPr="00C301D8" w:rsidRDefault="00C820FF" w:rsidP="00C820FF">
            <w:pPr>
              <w:pStyle w:val="TAL"/>
              <w:rPr>
                <w:lang w:val="tr-TR"/>
              </w:rPr>
            </w:pPr>
            <w:r w:rsidRPr="00C301D8">
              <w:rPr>
                <w:lang w:val="tr-TR"/>
              </w:rPr>
              <w:t xml:space="preserve">ITU-T </w:t>
            </w:r>
            <w:r w:rsidR="00C84C54" w:rsidRPr="00C301D8">
              <w:rPr>
                <w:lang w:val="tr-TR"/>
              </w:rPr>
              <w:t>Tavsiye</w:t>
            </w:r>
            <w:r w:rsidRPr="00C301D8">
              <w:rPr>
                <w:lang w:val="tr-TR"/>
              </w:rPr>
              <w:t xml:space="preserve"> E.115</w:t>
            </w:r>
          </w:p>
        </w:tc>
        <w:tc>
          <w:tcPr>
            <w:tcW w:w="3118" w:type="dxa"/>
          </w:tcPr>
          <w:p w:rsidR="00C820FF" w:rsidRPr="00C301D8" w:rsidRDefault="00C84C54" w:rsidP="00C820FF">
            <w:pPr>
              <w:pStyle w:val="TAL"/>
              <w:rPr>
                <w:lang w:val="tr-TR"/>
              </w:rPr>
            </w:pPr>
            <w:r w:rsidRPr="00C301D8">
              <w:rPr>
                <w:lang w:val="tr-TR"/>
              </w:rPr>
              <w:t>Bilgisayarlı rehber yardımı</w:t>
            </w:r>
          </w:p>
        </w:tc>
        <w:tc>
          <w:tcPr>
            <w:tcW w:w="4037" w:type="dxa"/>
          </w:tcPr>
          <w:p w:rsidR="00C820FF" w:rsidRPr="00C301D8" w:rsidRDefault="00C84C54" w:rsidP="00C820FF">
            <w:pPr>
              <w:pStyle w:val="TAL"/>
              <w:rPr>
                <w:lang w:val="tr-TR"/>
              </w:rPr>
            </w:pPr>
            <w:r w:rsidRPr="00C301D8">
              <w:rPr>
                <w:lang w:val="tr-TR"/>
              </w:rPr>
              <w:t>Uluslararası kamu rehbe</w:t>
            </w:r>
            <w:r w:rsidR="00717866">
              <w:rPr>
                <w:lang w:val="tr-TR"/>
              </w:rPr>
              <w:t>r</w:t>
            </w:r>
            <w:r w:rsidRPr="00C301D8">
              <w:rPr>
                <w:lang w:val="tr-TR"/>
              </w:rPr>
              <w:t xml:space="preserve"> hizmetlerini uygulamak için kullanılır</w:t>
            </w:r>
            <w:r w:rsidR="00DF37E2" w:rsidRPr="00C301D8">
              <w:rPr>
                <w:lang w:val="tr-TR"/>
              </w:rPr>
              <w:t>.</w:t>
            </w:r>
          </w:p>
        </w:tc>
      </w:tr>
      <w:tr w:rsidR="00C820FF" w:rsidRPr="00C301D8">
        <w:trPr>
          <w:cantSplit/>
          <w:jc w:val="center"/>
        </w:trPr>
        <w:tc>
          <w:tcPr>
            <w:tcW w:w="2620" w:type="dxa"/>
          </w:tcPr>
          <w:p w:rsidR="00C820FF" w:rsidRPr="00C301D8" w:rsidRDefault="00C820FF" w:rsidP="00C820FF">
            <w:pPr>
              <w:pStyle w:val="TAL"/>
              <w:rPr>
                <w:lang w:val="tr-TR"/>
              </w:rPr>
            </w:pPr>
            <w:r w:rsidRPr="00C301D8">
              <w:rPr>
                <w:lang w:val="tr-TR"/>
              </w:rPr>
              <w:t xml:space="preserve">ITU-T </w:t>
            </w:r>
            <w:r w:rsidR="00C84C54" w:rsidRPr="00C301D8">
              <w:rPr>
                <w:lang w:val="tr-TR"/>
              </w:rPr>
              <w:t>Tavsiye</w:t>
            </w:r>
            <w:r w:rsidRPr="00C301D8">
              <w:rPr>
                <w:lang w:val="tr-TR"/>
              </w:rPr>
              <w:t xml:space="preserve"> F.510</w:t>
            </w:r>
          </w:p>
        </w:tc>
        <w:tc>
          <w:tcPr>
            <w:tcW w:w="3118" w:type="dxa"/>
          </w:tcPr>
          <w:p w:rsidR="00C820FF" w:rsidRPr="00C301D8" w:rsidRDefault="00717866" w:rsidP="00C820FF">
            <w:pPr>
              <w:pStyle w:val="TAL"/>
              <w:rPr>
                <w:lang w:val="tr-TR"/>
              </w:rPr>
            </w:pPr>
            <w:r w:rsidRPr="00C301D8">
              <w:rPr>
                <w:lang w:val="tr-TR"/>
              </w:rPr>
              <w:t>Uluslararası</w:t>
            </w:r>
            <w:r w:rsidR="00DF37E2" w:rsidRPr="00C301D8">
              <w:rPr>
                <w:lang w:val="tr-TR"/>
              </w:rPr>
              <w:t xml:space="preserve"> kamu rehber hizmetleri</w:t>
            </w:r>
          </w:p>
        </w:tc>
        <w:tc>
          <w:tcPr>
            <w:tcW w:w="4037" w:type="dxa"/>
          </w:tcPr>
          <w:p w:rsidR="00C820FF" w:rsidRPr="00C301D8" w:rsidRDefault="00DF37E2" w:rsidP="00C820FF">
            <w:pPr>
              <w:pStyle w:val="TAL"/>
              <w:rPr>
                <w:lang w:val="tr-TR"/>
              </w:rPr>
            </w:pPr>
            <w:r w:rsidRPr="00C301D8">
              <w:rPr>
                <w:lang w:val="tr-TR"/>
              </w:rPr>
              <w:t>Ayrıca ulusal rehber veritabanlarını birbirlerine bağlamak için de uygundur</w:t>
            </w:r>
            <w:r w:rsidR="00C820FF" w:rsidRPr="00C301D8">
              <w:rPr>
                <w:lang w:val="tr-TR"/>
              </w:rPr>
              <w:t>.</w:t>
            </w:r>
          </w:p>
        </w:tc>
      </w:tr>
      <w:tr w:rsidR="00C820FF" w:rsidRPr="00C301D8">
        <w:trPr>
          <w:cantSplit/>
          <w:jc w:val="center"/>
        </w:trPr>
        <w:tc>
          <w:tcPr>
            <w:tcW w:w="2620" w:type="dxa"/>
          </w:tcPr>
          <w:p w:rsidR="00C820FF" w:rsidRPr="00C301D8" w:rsidRDefault="00995C6D" w:rsidP="00C820FF">
            <w:pPr>
              <w:pStyle w:val="TAL"/>
              <w:rPr>
                <w:lang w:val="tr-TR"/>
              </w:rPr>
            </w:pPr>
            <w:r w:rsidRPr="00C301D8">
              <w:rPr>
                <w:lang w:val="tr-TR"/>
              </w:rPr>
              <w:t>ITU-T Tavsiye</w:t>
            </w:r>
            <w:r w:rsidR="00C820FF" w:rsidRPr="00C301D8">
              <w:rPr>
                <w:lang w:val="tr-TR"/>
              </w:rPr>
              <w:t xml:space="preserve"> F.515</w:t>
            </w:r>
          </w:p>
        </w:tc>
        <w:tc>
          <w:tcPr>
            <w:tcW w:w="3118" w:type="dxa"/>
          </w:tcPr>
          <w:p w:rsidR="00C820FF" w:rsidRPr="00C301D8" w:rsidRDefault="00995C6D" w:rsidP="00C820FF">
            <w:pPr>
              <w:pStyle w:val="TAL"/>
              <w:rPr>
                <w:lang w:val="tr-TR"/>
              </w:rPr>
            </w:pPr>
            <w:r w:rsidRPr="00C301D8">
              <w:rPr>
                <w:lang w:val="tr-TR"/>
              </w:rPr>
              <w:t xml:space="preserve">Birleştirilmiş Rehber </w:t>
            </w:r>
            <w:r w:rsidR="00F15C1E" w:rsidRPr="00C301D8">
              <w:rPr>
                <w:lang w:val="tr-TR"/>
              </w:rPr>
              <w:t>Özelliği</w:t>
            </w:r>
          </w:p>
        </w:tc>
        <w:tc>
          <w:tcPr>
            <w:tcW w:w="4037" w:type="dxa"/>
          </w:tcPr>
          <w:p w:rsidR="00C820FF" w:rsidRPr="00C301D8" w:rsidRDefault="00C820FF" w:rsidP="00C820FF">
            <w:pPr>
              <w:pStyle w:val="TAL"/>
              <w:rPr>
                <w:lang w:val="tr-TR"/>
              </w:rPr>
            </w:pPr>
          </w:p>
        </w:tc>
      </w:tr>
      <w:tr w:rsidR="00C820FF" w:rsidRPr="00C301D8">
        <w:trPr>
          <w:cantSplit/>
          <w:jc w:val="center"/>
        </w:trPr>
        <w:tc>
          <w:tcPr>
            <w:tcW w:w="9775" w:type="dxa"/>
            <w:gridSpan w:val="3"/>
          </w:tcPr>
          <w:p w:rsidR="00C820FF" w:rsidRPr="00C301D8" w:rsidRDefault="00995C6D" w:rsidP="00C820FF">
            <w:pPr>
              <w:pStyle w:val="TAN"/>
              <w:rPr>
                <w:lang w:val="tr-TR"/>
              </w:rPr>
            </w:pPr>
            <w:r w:rsidRPr="00C301D8">
              <w:rPr>
                <w:lang w:val="tr-TR"/>
              </w:rPr>
              <w:t>NOT</w:t>
            </w:r>
            <w:r w:rsidR="00C820FF" w:rsidRPr="00C301D8">
              <w:rPr>
                <w:lang w:val="tr-TR"/>
              </w:rPr>
              <w:t>:</w:t>
            </w:r>
            <w:r w:rsidR="00C820FF" w:rsidRPr="00C301D8">
              <w:rPr>
                <w:lang w:val="tr-TR"/>
              </w:rPr>
              <w:tab/>
            </w:r>
            <w:r w:rsidRPr="00C301D8">
              <w:rPr>
                <w:lang w:val="tr-TR"/>
              </w:rPr>
              <w:t>Daha fazla detay ve referanslar</w:t>
            </w:r>
            <w:r w:rsidR="00C820FF" w:rsidRPr="00C301D8">
              <w:rPr>
                <w:lang w:val="tr-TR"/>
              </w:rPr>
              <w:t xml:space="preserve">: </w:t>
            </w:r>
            <w:hyperlink r:id="rId16" w:history="1">
              <w:r w:rsidR="00C820FF" w:rsidRPr="00C301D8">
                <w:rPr>
                  <w:rStyle w:val="Kpr"/>
                  <w:lang w:val="tr-TR"/>
                </w:rPr>
                <w:t>http://www.eidq.org/index.php?lm3=MXGOXLOIMJBY</w:t>
              </w:r>
            </w:hyperlink>
            <w:r w:rsidRPr="00C301D8">
              <w:rPr>
                <w:lang w:val="tr-TR"/>
              </w:rPr>
              <w:t xml:space="preserve"> adresinde bulunabilir.</w:t>
            </w:r>
          </w:p>
        </w:tc>
      </w:tr>
    </w:tbl>
    <w:p w:rsidR="00C820FF" w:rsidRPr="00C301D8" w:rsidRDefault="00C820FF" w:rsidP="00C820FF">
      <w:pPr>
        <w:rPr>
          <w:lang w:val="tr-TR"/>
        </w:rPr>
      </w:pPr>
    </w:p>
    <w:p w:rsidR="00C820FF" w:rsidRPr="00C301D8" w:rsidRDefault="00C820FF" w:rsidP="00C820FF">
      <w:pPr>
        <w:pStyle w:val="Balk2"/>
        <w:rPr>
          <w:lang w:val="tr-TR"/>
        </w:rPr>
      </w:pPr>
      <w:bookmarkStart w:id="179" w:name="_Toc115845939"/>
      <w:bookmarkStart w:id="180" w:name="_Toc118083493"/>
      <w:bookmarkStart w:id="181" w:name="_Toc188659683"/>
      <w:r w:rsidRPr="00C301D8">
        <w:rPr>
          <w:lang w:val="tr-TR"/>
        </w:rPr>
        <w:lastRenderedPageBreak/>
        <w:t>9.5</w:t>
      </w:r>
      <w:r w:rsidRPr="00C301D8">
        <w:rPr>
          <w:lang w:val="tr-TR"/>
        </w:rPr>
        <w:tab/>
      </w:r>
      <w:r w:rsidR="00F02367" w:rsidRPr="00C301D8">
        <w:rPr>
          <w:lang w:val="tr-TR"/>
        </w:rPr>
        <w:t xml:space="preserve">Anonim Reddedilmiş Çağrı </w:t>
      </w:r>
      <w:r w:rsidRPr="00C301D8">
        <w:rPr>
          <w:lang w:val="tr-TR"/>
        </w:rPr>
        <w:t xml:space="preserve"> (ACR)</w:t>
      </w:r>
      <w:bookmarkEnd w:id="179"/>
      <w:bookmarkEnd w:id="180"/>
      <w:bookmarkEnd w:id="181"/>
    </w:p>
    <w:p w:rsidR="00CC323A" w:rsidRPr="00C301D8" w:rsidRDefault="00AB0932">
      <w:pPr>
        <w:rPr>
          <w:lang w:val="tr-TR"/>
        </w:rPr>
      </w:pPr>
      <w:r w:rsidRPr="00C301D8">
        <w:rPr>
          <w:lang w:val="tr-TR"/>
        </w:rPr>
        <w:t xml:space="preserve">ACR PSTN/ISDN </w:t>
      </w:r>
      <w:r w:rsidR="00872FEA">
        <w:rPr>
          <w:lang w:val="tr-TR"/>
        </w:rPr>
        <w:t>veri ağ</w:t>
      </w:r>
      <w:r w:rsidR="00A81E52" w:rsidRPr="00C301D8">
        <w:rPr>
          <w:lang w:val="tr-TR"/>
        </w:rPr>
        <w:t xml:space="preserve">ları için </w:t>
      </w:r>
      <w:r w:rsidR="00717866" w:rsidRPr="00C301D8">
        <w:rPr>
          <w:lang w:val="tr-TR"/>
        </w:rPr>
        <w:t>standardize</w:t>
      </w:r>
      <w:r w:rsidR="00A81E52" w:rsidRPr="00C301D8">
        <w:rPr>
          <w:lang w:val="tr-TR"/>
        </w:rPr>
        <w:t xml:space="preserve"> edilmiş olmasına rağmen</w:t>
      </w:r>
      <w:r w:rsidRPr="00C301D8">
        <w:rPr>
          <w:lang w:val="tr-TR"/>
        </w:rPr>
        <w:t xml:space="preserve">, </w:t>
      </w:r>
      <w:r w:rsidR="00F02367" w:rsidRPr="00C301D8">
        <w:rPr>
          <w:lang w:val="tr-TR"/>
        </w:rPr>
        <w:t xml:space="preserve">ACR Tamamlayıcı Hizmet standartları </w:t>
      </w:r>
      <w:r w:rsidRPr="00C301D8">
        <w:rPr>
          <w:lang w:val="tr-TR"/>
        </w:rPr>
        <w:t xml:space="preserve">LoS’nin mevcut basımına dahil edilmemiştir , sadece </w:t>
      </w:r>
      <w:r w:rsidR="00A81E52" w:rsidRPr="00C301D8">
        <w:rPr>
          <w:lang w:val="tr-TR"/>
        </w:rPr>
        <w:t xml:space="preserve">bazı güncel uygulamalar kısmen standartlara uyarlar, ve ACR GSM </w:t>
      </w:r>
      <w:r w:rsidR="00872FEA">
        <w:rPr>
          <w:lang w:val="tr-TR"/>
        </w:rPr>
        <w:t>veri ağ</w:t>
      </w:r>
      <w:r w:rsidR="00A81E52" w:rsidRPr="00C301D8">
        <w:rPr>
          <w:lang w:val="tr-TR"/>
        </w:rPr>
        <w:t xml:space="preserve">ları için </w:t>
      </w:r>
      <w:r w:rsidR="00717866" w:rsidRPr="00C301D8">
        <w:rPr>
          <w:lang w:val="tr-TR"/>
        </w:rPr>
        <w:t>standardize</w:t>
      </w:r>
      <w:r w:rsidR="00A81E52" w:rsidRPr="00C301D8">
        <w:rPr>
          <w:lang w:val="tr-TR"/>
        </w:rPr>
        <w:t xml:space="preserve"> edilmemiştir.</w:t>
      </w:r>
    </w:p>
    <w:p w:rsidR="00C820FF" w:rsidRPr="00C301D8" w:rsidRDefault="00C820FF">
      <w:pPr>
        <w:rPr>
          <w:lang w:val="tr-TR"/>
        </w:rPr>
      </w:pPr>
      <w:r w:rsidRPr="00C301D8">
        <w:rPr>
          <w:lang w:val="tr-TR"/>
        </w:rPr>
        <w:t xml:space="preserve">ETSI </w:t>
      </w:r>
      <w:r w:rsidR="00CC323A" w:rsidRPr="00C301D8">
        <w:rPr>
          <w:lang w:val="tr-TR"/>
        </w:rPr>
        <w:t xml:space="preserve">NGN (Gelecek Nesil </w:t>
      </w:r>
      <w:r w:rsidR="00872FEA">
        <w:rPr>
          <w:lang w:val="tr-TR"/>
        </w:rPr>
        <w:t>Veri ağ</w:t>
      </w:r>
      <w:r w:rsidR="00CC323A" w:rsidRPr="00C301D8">
        <w:rPr>
          <w:lang w:val="tr-TR"/>
        </w:rPr>
        <w:t>ları) için ACR standartları hazırlamaktadır.</w:t>
      </w:r>
      <w:r w:rsidRPr="00C301D8">
        <w:rPr>
          <w:lang w:val="tr-TR"/>
        </w:rPr>
        <w:t xml:space="preserve"> </w:t>
      </w:r>
      <w:r w:rsidR="00CC323A" w:rsidRPr="00C301D8">
        <w:rPr>
          <w:lang w:val="tr-TR"/>
        </w:rPr>
        <w:t>Bu standartların kapsamı NGN listede yeni bir teknoloji olarak yerleştiği zaman yeniden değerlendirilmelidir.</w:t>
      </w:r>
      <w:r w:rsidR="00AC3AAC" w:rsidRPr="00C301D8">
        <w:rPr>
          <w:lang w:val="tr-TR"/>
        </w:rPr>
        <w:t>.</w:t>
      </w:r>
    </w:p>
    <w:p w:rsidR="00117E76" w:rsidRPr="00C301D8" w:rsidRDefault="00117E76" w:rsidP="00BD5116">
      <w:pPr>
        <w:pStyle w:val="Balk1"/>
        <w:rPr>
          <w:lang w:val="tr-TR"/>
        </w:rPr>
      </w:pPr>
      <w:bookmarkStart w:id="182" w:name="_Toc114285927"/>
      <w:bookmarkStart w:id="183" w:name="_Toc114542908"/>
      <w:bookmarkStart w:id="184" w:name="_Toc114542970"/>
      <w:bookmarkStart w:id="185" w:name="_Toc115845940"/>
      <w:bookmarkStart w:id="186" w:name="_Toc118083494"/>
      <w:bookmarkStart w:id="187" w:name="_Toc188659684"/>
      <w:r w:rsidRPr="00C301D8">
        <w:rPr>
          <w:lang w:val="tr-TR"/>
        </w:rPr>
        <w:t>10</w:t>
      </w:r>
      <w:r w:rsidRPr="00C301D8">
        <w:rPr>
          <w:lang w:val="tr-TR"/>
        </w:rPr>
        <w:tab/>
      </w:r>
      <w:bookmarkEnd w:id="182"/>
      <w:bookmarkEnd w:id="183"/>
      <w:bookmarkEnd w:id="184"/>
      <w:bookmarkEnd w:id="185"/>
      <w:bookmarkEnd w:id="186"/>
      <w:r w:rsidR="003E1361" w:rsidRPr="00C301D8">
        <w:rPr>
          <w:lang w:val="tr-TR"/>
        </w:rPr>
        <w:t>Numaralandırma ve adresleme</w:t>
      </w:r>
      <w:bookmarkEnd w:id="187"/>
    </w:p>
    <w:p w:rsidR="00117E76" w:rsidRPr="00C301D8" w:rsidRDefault="003E1361">
      <w:pPr>
        <w:keepNext/>
        <w:rPr>
          <w:b/>
          <w:lang w:val="tr-TR"/>
        </w:rPr>
      </w:pPr>
      <w:r w:rsidRPr="00C301D8">
        <w:rPr>
          <w:b/>
          <w:lang w:val="tr-TR"/>
        </w:rPr>
        <w:t>Hüküm</w:t>
      </w:r>
      <w:r w:rsidR="00082688" w:rsidRPr="00C301D8">
        <w:rPr>
          <w:b/>
          <w:lang w:val="tr-TR"/>
        </w:rPr>
        <w:t>:</w:t>
      </w:r>
    </w:p>
    <w:p w:rsidR="003E1361" w:rsidRPr="00C301D8" w:rsidRDefault="00082688" w:rsidP="00082688">
      <w:pPr>
        <w:pStyle w:val="B10"/>
        <w:rPr>
          <w:lang w:val="tr-TR"/>
        </w:rPr>
      </w:pPr>
      <w:r w:rsidRPr="00C301D8">
        <w:rPr>
          <w:lang w:val="tr-TR"/>
        </w:rPr>
        <w:t>1)</w:t>
      </w:r>
      <w:r w:rsidRPr="00C301D8">
        <w:rPr>
          <w:lang w:val="tr-TR"/>
        </w:rPr>
        <w:tab/>
      </w:r>
      <w:r w:rsidR="003E1361" w:rsidRPr="00C301D8">
        <w:rPr>
          <w:lang w:val="tr-TR"/>
        </w:rPr>
        <w:t xml:space="preserve">NO lar müşterilerinin rekabetçi </w:t>
      </w:r>
      <w:r w:rsidR="00872FEA">
        <w:rPr>
          <w:lang w:val="tr-TR"/>
        </w:rPr>
        <w:t>veri ağ</w:t>
      </w:r>
      <w:r w:rsidR="003E1361" w:rsidRPr="00C301D8">
        <w:rPr>
          <w:lang w:val="tr-TR"/>
        </w:rPr>
        <w:t>ları ve hizmetlere erişimlerini olanaklı kılmak içi</w:t>
      </w:r>
      <w:r w:rsidR="00717866">
        <w:rPr>
          <w:lang w:val="tr-TR"/>
        </w:rPr>
        <w:t>n belirgin ticari teşvik</w:t>
      </w:r>
      <w:r w:rsidR="003E1361" w:rsidRPr="00C301D8">
        <w:rPr>
          <w:lang w:val="tr-TR"/>
        </w:rPr>
        <w:t>e sahip değildirler.</w:t>
      </w:r>
    </w:p>
    <w:p w:rsidR="00117E76" w:rsidRPr="00C301D8" w:rsidRDefault="003E1361" w:rsidP="00082688">
      <w:pPr>
        <w:pStyle w:val="B10"/>
        <w:rPr>
          <w:lang w:val="tr-TR"/>
        </w:rPr>
      </w:pPr>
      <w:r w:rsidRPr="00C301D8">
        <w:rPr>
          <w:lang w:val="tr-TR"/>
        </w:rPr>
        <w:t xml:space="preserve"> </w:t>
      </w:r>
      <w:r w:rsidR="00117E76" w:rsidRPr="00C301D8">
        <w:rPr>
          <w:lang w:val="tr-TR"/>
        </w:rPr>
        <w:t>2)</w:t>
      </w:r>
      <w:r w:rsidR="00082688" w:rsidRPr="00C301D8">
        <w:rPr>
          <w:lang w:val="tr-TR"/>
        </w:rPr>
        <w:tab/>
      </w:r>
      <w:r w:rsidR="00BE6AE4" w:rsidRPr="00C301D8">
        <w:rPr>
          <w:lang w:val="tr-TR"/>
        </w:rPr>
        <w:t xml:space="preserve">Taşıyıcı Seçimi, Taşıyıcı Ön Seçimi ve numara taşınabilirliliği gibi pazarda iyi bilinen  “Numaralandırma ve adresleme” ölçümleri üzerine temel standartların listesini oluşturmak, </w:t>
      </w:r>
      <w:r w:rsidR="0006461C" w:rsidRPr="00C301D8">
        <w:rPr>
          <w:b/>
          <w:i/>
          <w:lang w:val="tr-TR"/>
        </w:rPr>
        <w:t xml:space="preserve">kullanıcılar için seçim özgürlüğünün </w:t>
      </w:r>
      <w:r w:rsidR="0006461C" w:rsidRPr="00C301D8">
        <w:rPr>
          <w:lang w:val="tr-TR"/>
        </w:rPr>
        <w:t xml:space="preserve"> en basit koşullarını garantiye almak için düzenleme ile kurulan tek bir pazarın ihtiyacının uyumlaştırılmış uygulamasını kolaylaştırır. </w:t>
      </w:r>
    </w:p>
    <w:p w:rsidR="00117E76" w:rsidRPr="00C301D8" w:rsidRDefault="00117E76" w:rsidP="00BD5116">
      <w:pPr>
        <w:pStyle w:val="Balk2"/>
        <w:rPr>
          <w:lang w:val="tr-TR"/>
        </w:rPr>
      </w:pPr>
      <w:bookmarkStart w:id="188" w:name="_Toc114285928"/>
      <w:bookmarkStart w:id="189" w:name="_Toc114542909"/>
      <w:bookmarkStart w:id="190" w:name="_Toc114542971"/>
      <w:bookmarkStart w:id="191" w:name="_Toc115845941"/>
      <w:bookmarkStart w:id="192" w:name="_Toc118083495"/>
      <w:bookmarkStart w:id="193" w:name="_Toc188659685"/>
      <w:r w:rsidRPr="00C301D8">
        <w:rPr>
          <w:lang w:val="tr-TR"/>
        </w:rPr>
        <w:t>10.1</w:t>
      </w:r>
      <w:r w:rsidRPr="00C301D8">
        <w:rPr>
          <w:lang w:val="tr-TR"/>
        </w:rPr>
        <w:tab/>
      </w:r>
      <w:r w:rsidR="00FF373E" w:rsidRPr="00C301D8">
        <w:rPr>
          <w:lang w:val="tr-TR"/>
        </w:rPr>
        <w:t>Taşıyıcı Seçimi ve taşıyıcı ön seçimi</w:t>
      </w:r>
      <w:bookmarkEnd w:id="188"/>
      <w:bookmarkEnd w:id="189"/>
      <w:bookmarkEnd w:id="190"/>
      <w:bookmarkEnd w:id="191"/>
      <w:bookmarkEnd w:id="192"/>
      <w:bookmarkEnd w:id="193"/>
    </w:p>
    <w:p w:rsidR="00117E76" w:rsidRPr="00C301D8" w:rsidRDefault="00FF373E">
      <w:pPr>
        <w:rPr>
          <w:lang w:val="tr-TR"/>
        </w:rPr>
      </w:pPr>
      <w:r w:rsidRPr="00C301D8">
        <w:rPr>
          <w:lang w:val="tr-TR"/>
        </w:rPr>
        <w:t xml:space="preserve">Bu hüküm altında, LoS’de bulunan mevcut seçme kriterini tamamlamak için hiçbir standart değerlendirilmemiştir </w:t>
      </w:r>
    </w:p>
    <w:p w:rsidR="00117E76" w:rsidRPr="00C301D8" w:rsidRDefault="00117E76" w:rsidP="00BD5116">
      <w:pPr>
        <w:pStyle w:val="Balk2"/>
        <w:rPr>
          <w:lang w:val="tr-TR"/>
        </w:rPr>
      </w:pPr>
      <w:bookmarkStart w:id="194" w:name="_Toc114285929"/>
      <w:bookmarkStart w:id="195" w:name="_Toc114542910"/>
      <w:bookmarkStart w:id="196" w:name="_Toc114542972"/>
      <w:bookmarkStart w:id="197" w:name="_Toc115845942"/>
      <w:bookmarkStart w:id="198" w:name="_Toc118083496"/>
      <w:bookmarkStart w:id="199" w:name="_Toc188659686"/>
      <w:r w:rsidRPr="00C301D8">
        <w:rPr>
          <w:lang w:val="tr-TR"/>
        </w:rPr>
        <w:t>10.2</w:t>
      </w:r>
      <w:r w:rsidRPr="00C301D8">
        <w:rPr>
          <w:lang w:val="tr-TR"/>
        </w:rPr>
        <w:tab/>
      </w:r>
      <w:r w:rsidR="001B233E" w:rsidRPr="00C301D8">
        <w:rPr>
          <w:lang w:val="tr-TR"/>
        </w:rPr>
        <w:t>Numara taşınabilirliliği</w:t>
      </w:r>
      <w:bookmarkEnd w:id="194"/>
      <w:bookmarkEnd w:id="195"/>
      <w:bookmarkEnd w:id="196"/>
      <w:bookmarkEnd w:id="197"/>
      <w:bookmarkEnd w:id="198"/>
      <w:bookmarkEnd w:id="199"/>
    </w:p>
    <w:p w:rsidR="00117E76" w:rsidRPr="00C301D8" w:rsidRDefault="00FF373E" w:rsidP="00EE284F">
      <w:pPr>
        <w:rPr>
          <w:lang w:val="tr-TR"/>
        </w:rPr>
      </w:pPr>
      <w:r w:rsidRPr="00C301D8">
        <w:rPr>
          <w:lang w:val="tr-TR"/>
        </w:rPr>
        <w:t xml:space="preserve">Bu hüküm altında, LoS’de bulunan mevcut seçme kriterini tamamlamak için hiçbir standart değerlendirilmemiştir </w:t>
      </w:r>
    </w:p>
    <w:p w:rsidR="00117E76" w:rsidRPr="00C301D8" w:rsidRDefault="00117E76" w:rsidP="00BD5116">
      <w:pPr>
        <w:pStyle w:val="Balk1"/>
        <w:rPr>
          <w:lang w:val="tr-TR"/>
        </w:rPr>
      </w:pPr>
      <w:bookmarkStart w:id="200" w:name="_Toc114285931"/>
      <w:bookmarkStart w:id="201" w:name="_Toc114542912"/>
      <w:bookmarkStart w:id="202" w:name="_Toc114542974"/>
      <w:bookmarkStart w:id="203" w:name="_Toc115845943"/>
      <w:bookmarkStart w:id="204" w:name="_Toc118083497"/>
      <w:bookmarkStart w:id="205" w:name="_Toc188659687"/>
      <w:r w:rsidRPr="00C301D8">
        <w:rPr>
          <w:lang w:val="tr-TR"/>
        </w:rPr>
        <w:t>11</w:t>
      </w:r>
      <w:r w:rsidRPr="00C301D8">
        <w:rPr>
          <w:lang w:val="tr-TR"/>
        </w:rPr>
        <w:tab/>
      </w:r>
      <w:r w:rsidR="00B05136" w:rsidRPr="00C301D8">
        <w:rPr>
          <w:lang w:val="tr-TR"/>
        </w:rPr>
        <w:t>Hizmet Kalitesi</w:t>
      </w:r>
      <w:r w:rsidRPr="00C301D8">
        <w:rPr>
          <w:lang w:val="tr-TR"/>
        </w:rPr>
        <w:t xml:space="preserve"> (QoS)</w:t>
      </w:r>
      <w:bookmarkEnd w:id="200"/>
      <w:bookmarkEnd w:id="201"/>
      <w:bookmarkEnd w:id="202"/>
      <w:bookmarkEnd w:id="203"/>
      <w:bookmarkEnd w:id="204"/>
      <w:bookmarkEnd w:id="205"/>
    </w:p>
    <w:p w:rsidR="00117E76" w:rsidRPr="00C301D8" w:rsidRDefault="00717866">
      <w:pPr>
        <w:rPr>
          <w:b/>
          <w:lang w:val="tr-TR"/>
        </w:rPr>
      </w:pPr>
      <w:r>
        <w:rPr>
          <w:b/>
          <w:lang w:val="tr-TR"/>
        </w:rPr>
        <w:t>Gerekçe</w:t>
      </w:r>
      <w:r w:rsidR="00082688" w:rsidRPr="00C301D8">
        <w:rPr>
          <w:b/>
          <w:lang w:val="tr-TR"/>
        </w:rPr>
        <w:t>:</w:t>
      </w:r>
    </w:p>
    <w:p w:rsidR="00B05136" w:rsidRPr="00C301D8" w:rsidRDefault="00082688" w:rsidP="00082688">
      <w:pPr>
        <w:pStyle w:val="B10"/>
        <w:rPr>
          <w:lang w:val="tr-TR"/>
        </w:rPr>
      </w:pPr>
      <w:r w:rsidRPr="00C301D8">
        <w:rPr>
          <w:lang w:val="tr-TR"/>
        </w:rPr>
        <w:t>1)</w:t>
      </w:r>
      <w:r w:rsidRPr="00C301D8">
        <w:rPr>
          <w:lang w:val="tr-TR"/>
        </w:rPr>
        <w:tab/>
      </w:r>
      <w:r w:rsidR="00B05136" w:rsidRPr="00C301D8">
        <w:rPr>
          <w:lang w:val="tr-TR"/>
        </w:rPr>
        <w:t>Sert rekabet ortamına maruz kalan NO lar kendi teklifleri için hizmetlerini aşırı değerlendiren ve tüketicilerin bakışını çarpıtan QoS ölçümleme/değerlendirme yöntemlerini seçmeye meyillidirler.</w:t>
      </w:r>
    </w:p>
    <w:p w:rsidR="00BE06B9" w:rsidRPr="00C301D8" w:rsidRDefault="00B05136" w:rsidP="00BE06B9">
      <w:pPr>
        <w:pStyle w:val="B10"/>
        <w:rPr>
          <w:lang w:val="tr-TR"/>
        </w:rPr>
      </w:pPr>
      <w:r w:rsidRPr="00C301D8">
        <w:rPr>
          <w:lang w:val="tr-TR"/>
        </w:rPr>
        <w:t xml:space="preserve"> </w:t>
      </w:r>
      <w:r w:rsidR="00117E76" w:rsidRPr="00C301D8">
        <w:rPr>
          <w:lang w:val="tr-TR"/>
        </w:rPr>
        <w:t>2)</w:t>
      </w:r>
      <w:r w:rsidR="00082688" w:rsidRPr="00C301D8">
        <w:rPr>
          <w:lang w:val="tr-TR"/>
        </w:rPr>
        <w:tab/>
      </w:r>
      <w:r w:rsidR="00BE06B9" w:rsidRPr="00C301D8">
        <w:rPr>
          <w:lang w:val="tr-TR"/>
        </w:rPr>
        <w:t>Uluslar</w:t>
      </w:r>
      <w:r w:rsidR="00717866">
        <w:rPr>
          <w:lang w:val="tr-TR"/>
        </w:rPr>
        <w:t>ar</w:t>
      </w:r>
      <w:r w:rsidR="00BE06B9" w:rsidRPr="00C301D8">
        <w:rPr>
          <w:lang w:val="tr-TR"/>
        </w:rPr>
        <w:t>ası seviyede t</w:t>
      </w:r>
      <w:r w:rsidR="009A18B0" w:rsidRPr="00C301D8">
        <w:rPr>
          <w:lang w:val="tr-TR"/>
        </w:rPr>
        <w:t xml:space="preserve">arafsız değerlendirme yöntemlerini kurmak ve vurgulamak </w:t>
      </w:r>
      <w:r w:rsidR="00BE06B9" w:rsidRPr="00C301D8">
        <w:rPr>
          <w:lang w:val="tr-TR"/>
        </w:rPr>
        <w:t>düzenleyici sistemde gerekli olan asgari bir seviyede saydamlığı garantiye alır ve dürüst bir rekabeti kolaylaştırır.</w:t>
      </w:r>
      <w:r w:rsidR="00117E76" w:rsidRPr="00C301D8">
        <w:rPr>
          <w:lang w:val="tr-TR"/>
        </w:rPr>
        <w:t xml:space="preserve"> </w:t>
      </w:r>
      <w:r w:rsidR="00BE06B9" w:rsidRPr="00C301D8">
        <w:rPr>
          <w:lang w:val="tr-TR"/>
        </w:rPr>
        <w:t xml:space="preserve">“QoS değerlendirme parametreleri ve yöntemleri”nin listesini oluşturmak </w:t>
      </w:r>
      <w:r w:rsidR="00BE06B9" w:rsidRPr="00C301D8">
        <w:rPr>
          <w:b/>
          <w:i/>
          <w:lang w:val="tr-TR"/>
        </w:rPr>
        <w:t>kullanıcılar için seçim özgürlüğünün</w:t>
      </w:r>
      <w:r w:rsidR="00BE06B9" w:rsidRPr="00C301D8">
        <w:rPr>
          <w:lang w:val="tr-TR"/>
        </w:rPr>
        <w:t xml:space="preserve"> en basit koşullarını garantiye almak için tek bir EU gereksinim pazarının uyumlaştırılmış uygulamasını kolaylaştırır </w:t>
      </w:r>
    </w:p>
    <w:p w:rsidR="00117E76" w:rsidRPr="00C301D8" w:rsidRDefault="00117E76" w:rsidP="00082688">
      <w:pPr>
        <w:pStyle w:val="B10"/>
        <w:rPr>
          <w:lang w:val="tr-TR"/>
        </w:rPr>
      </w:pPr>
    </w:p>
    <w:p w:rsidR="00117E76" w:rsidRPr="00C301D8" w:rsidRDefault="00F30B83">
      <w:pPr>
        <w:rPr>
          <w:lang w:val="tr-TR"/>
        </w:rPr>
      </w:pPr>
      <w:r w:rsidRPr="00C301D8">
        <w:rPr>
          <w:lang w:val="tr-TR"/>
        </w:rPr>
        <w:t>Bu hüküm USD (Direktif 2002/22/EC [</w:t>
      </w:r>
      <w:r w:rsidRPr="00C301D8">
        <w:rPr>
          <w:lang w:val="tr-TR"/>
        </w:rPr>
        <w:fldChar w:fldCharType="begin"/>
      </w:r>
      <w:r w:rsidRPr="00C301D8">
        <w:rPr>
          <w:lang w:val="tr-TR"/>
        </w:rPr>
        <w:instrText>REF REF_200222EC</w:instrText>
      </w:r>
      <w:r w:rsidRPr="00C301D8">
        <w:rPr>
          <w:lang w:val="tr-TR"/>
        </w:rPr>
        <w:fldChar w:fldCharType="separate"/>
      </w:r>
      <w:r w:rsidRPr="00C301D8">
        <w:rPr>
          <w:lang w:val="tr-TR"/>
        </w:rPr>
        <w:t>2</w:t>
      </w:r>
      <w:r w:rsidRPr="00C301D8">
        <w:rPr>
          <w:lang w:val="tr-TR"/>
        </w:rPr>
        <w:fldChar w:fldCharType="end"/>
      </w:r>
      <w:r w:rsidRPr="00C301D8">
        <w:rPr>
          <w:lang w:val="tr-TR"/>
        </w:rPr>
        <w:t>]), madde 11 ve 22 ve ek III ile ilgilidir ancak bazı başka hizmetler için referans olarak kullanabilir.</w:t>
      </w:r>
    </w:p>
    <w:p w:rsidR="00117E76" w:rsidRPr="00C301D8" w:rsidRDefault="002240FD" w:rsidP="00BD5116">
      <w:pPr>
        <w:pStyle w:val="Balk2"/>
        <w:rPr>
          <w:lang w:val="tr-TR"/>
        </w:rPr>
      </w:pPr>
      <w:bookmarkStart w:id="206" w:name="_Toc114285932"/>
      <w:bookmarkStart w:id="207" w:name="_Toc114542913"/>
      <w:bookmarkStart w:id="208" w:name="_Toc114542975"/>
      <w:bookmarkStart w:id="209" w:name="_Toc115845944"/>
      <w:bookmarkStart w:id="210" w:name="_Toc118083498"/>
      <w:bookmarkStart w:id="211" w:name="_Toc188659688"/>
      <w:r w:rsidRPr="00C301D8">
        <w:rPr>
          <w:lang w:val="tr-TR"/>
        </w:rPr>
        <w:lastRenderedPageBreak/>
        <w:t>11.1</w:t>
      </w:r>
      <w:r w:rsidR="00FE6716" w:rsidRPr="00C301D8">
        <w:rPr>
          <w:lang w:val="tr-TR"/>
        </w:rPr>
        <w:tab/>
      </w:r>
      <w:r w:rsidR="00F07278" w:rsidRPr="00C301D8">
        <w:rPr>
          <w:lang w:val="tr-TR"/>
        </w:rPr>
        <w:t>Tedarik-zamanı ve QoS parametreleri, tanımlar, ölçüm yöntemleri</w:t>
      </w:r>
      <w:bookmarkEnd w:id="206"/>
      <w:bookmarkEnd w:id="207"/>
      <w:bookmarkEnd w:id="208"/>
      <w:bookmarkEnd w:id="209"/>
      <w:bookmarkEnd w:id="210"/>
      <w:bookmarkEnd w:id="211"/>
    </w:p>
    <w:p w:rsidR="00C7785E" w:rsidRPr="00C301D8" w:rsidRDefault="00F07278" w:rsidP="00082688">
      <w:pPr>
        <w:pStyle w:val="TH"/>
        <w:rPr>
          <w:lang w:val="tr-TR"/>
        </w:rPr>
      </w:pPr>
      <w:r w:rsidRPr="00C301D8">
        <w:rPr>
          <w:lang w:val="tr-TR"/>
        </w:rPr>
        <w:t>Tablo</w:t>
      </w:r>
      <w:r w:rsidR="00C7785E" w:rsidRPr="00C301D8">
        <w:rPr>
          <w:lang w:val="tr-TR"/>
        </w:rPr>
        <w:t xml:space="preserve"> 9: </w:t>
      </w:r>
      <w:r w:rsidRPr="00C301D8">
        <w:rPr>
          <w:lang w:val="tr-TR"/>
        </w:rPr>
        <w:t>Tedarik-zamanı ve QoS parametreleri, tanımlar, ölçüm yöntemleri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36"/>
        <w:gridCol w:w="3635"/>
        <w:gridCol w:w="3804"/>
      </w:tblGrid>
      <w:tr w:rsidR="002240FD" w:rsidRPr="00C301D8">
        <w:trPr>
          <w:cantSplit/>
          <w:jc w:val="center"/>
        </w:trPr>
        <w:tc>
          <w:tcPr>
            <w:tcW w:w="5971" w:type="dxa"/>
            <w:gridSpan w:val="2"/>
            <w:tcBorders>
              <w:top w:val="single" w:sz="4" w:space="0" w:color="auto"/>
              <w:left w:val="single" w:sz="4" w:space="0" w:color="auto"/>
              <w:bottom w:val="single" w:sz="4" w:space="0" w:color="auto"/>
              <w:right w:val="single" w:sz="4" w:space="0" w:color="auto"/>
            </w:tcBorders>
            <w:shd w:val="clear" w:color="auto" w:fill="FFFF00"/>
          </w:tcPr>
          <w:p w:rsidR="002240FD" w:rsidRPr="00C301D8" w:rsidRDefault="00F07278" w:rsidP="00082688">
            <w:pPr>
              <w:pStyle w:val="TAH"/>
              <w:rPr>
                <w:lang w:val="tr-TR"/>
              </w:rPr>
            </w:pPr>
            <w:r w:rsidRPr="00C301D8">
              <w:rPr>
                <w:lang w:val="tr-TR"/>
              </w:rPr>
              <w:t>Standartlar</w:t>
            </w:r>
          </w:p>
        </w:tc>
        <w:tc>
          <w:tcPr>
            <w:tcW w:w="3804" w:type="dxa"/>
            <w:vMerge w:val="restart"/>
            <w:tcBorders>
              <w:top w:val="single" w:sz="4" w:space="0" w:color="auto"/>
              <w:left w:val="single" w:sz="4" w:space="0" w:color="auto"/>
              <w:right w:val="single" w:sz="4" w:space="0" w:color="auto"/>
            </w:tcBorders>
            <w:shd w:val="clear" w:color="auto" w:fill="00FF00"/>
            <w:vAlign w:val="center"/>
          </w:tcPr>
          <w:p w:rsidR="002240FD" w:rsidRPr="00C301D8" w:rsidRDefault="00F07278" w:rsidP="002240FD">
            <w:pPr>
              <w:pStyle w:val="TAH"/>
              <w:rPr>
                <w:lang w:val="tr-TR"/>
              </w:rPr>
            </w:pPr>
            <w:r w:rsidRPr="00C301D8">
              <w:rPr>
                <w:lang w:val="tr-TR"/>
              </w:rPr>
              <w:t>Açıklamalar</w:t>
            </w:r>
          </w:p>
        </w:tc>
      </w:tr>
      <w:tr w:rsidR="002240FD" w:rsidRPr="00C301D8">
        <w:trPr>
          <w:cantSplit/>
          <w:jc w:val="center"/>
        </w:trPr>
        <w:tc>
          <w:tcPr>
            <w:tcW w:w="2336" w:type="dxa"/>
            <w:tcBorders>
              <w:top w:val="single" w:sz="4" w:space="0" w:color="auto"/>
              <w:left w:val="single" w:sz="4" w:space="0" w:color="auto"/>
              <w:bottom w:val="single" w:sz="4" w:space="0" w:color="auto"/>
              <w:right w:val="single" w:sz="4" w:space="0" w:color="auto"/>
            </w:tcBorders>
            <w:shd w:val="clear" w:color="auto" w:fill="FFFF00"/>
          </w:tcPr>
          <w:p w:rsidR="002240FD" w:rsidRPr="00C301D8" w:rsidRDefault="00F07278" w:rsidP="00082688">
            <w:pPr>
              <w:pStyle w:val="TAH"/>
              <w:rPr>
                <w:lang w:val="tr-TR"/>
              </w:rPr>
            </w:pPr>
            <w:r w:rsidRPr="00C301D8">
              <w:rPr>
                <w:lang w:val="tr-TR"/>
              </w:rPr>
              <w:t>Ünvan</w:t>
            </w:r>
          </w:p>
        </w:tc>
        <w:tc>
          <w:tcPr>
            <w:tcW w:w="3635" w:type="dxa"/>
            <w:tcBorders>
              <w:top w:val="single" w:sz="4" w:space="0" w:color="auto"/>
              <w:left w:val="single" w:sz="4" w:space="0" w:color="auto"/>
              <w:bottom w:val="single" w:sz="4" w:space="0" w:color="auto"/>
              <w:right w:val="single" w:sz="4" w:space="0" w:color="auto"/>
            </w:tcBorders>
            <w:shd w:val="clear" w:color="auto" w:fill="FFFF00"/>
          </w:tcPr>
          <w:p w:rsidR="002240FD" w:rsidRPr="00C301D8" w:rsidRDefault="00F07278" w:rsidP="00082688">
            <w:pPr>
              <w:pStyle w:val="TAH"/>
              <w:rPr>
                <w:lang w:val="tr-TR"/>
              </w:rPr>
            </w:pPr>
            <w:r w:rsidRPr="00C301D8">
              <w:rPr>
                <w:lang w:val="tr-TR"/>
              </w:rPr>
              <w:t>Kısa başlık</w:t>
            </w:r>
          </w:p>
        </w:tc>
        <w:tc>
          <w:tcPr>
            <w:tcW w:w="3804" w:type="dxa"/>
            <w:vMerge/>
            <w:tcBorders>
              <w:left w:val="single" w:sz="4" w:space="0" w:color="auto"/>
              <w:bottom w:val="single" w:sz="4" w:space="0" w:color="auto"/>
              <w:right w:val="single" w:sz="4" w:space="0" w:color="auto"/>
            </w:tcBorders>
            <w:shd w:val="clear" w:color="auto" w:fill="00FF00"/>
          </w:tcPr>
          <w:p w:rsidR="002240FD" w:rsidRPr="00C301D8" w:rsidRDefault="002240FD" w:rsidP="00082688">
            <w:pPr>
              <w:pStyle w:val="TAH"/>
              <w:rPr>
                <w:lang w:val="tr-TR"/>
              </w:rPr>
            </w:pPr>
          </w:p>
        </w:tc>
      </w:tr>
      <w:tr w:rsidR="00117E76" w:rsidRPr="00C301D8">
        <w:trPr>
          <w:cantSplit/>
          <w:jc w:val="center"/>
        </w:trPr>
        <w:tc>
          <w:tcPr>
            <w:tcW w:w="2336" w:type="dxa"/>
          </w:tcPr>
          <w:p w:rsidR="00117E76" w:rsidRPr="00C301D8" w:rsidRDefault="00117E76" w:rsidP="00082688">
            <w:pPr>
              <w:pStyle w:val="TAL"/>
              <w:rPr>
                <w:lang w:val="tr-TR"/>
              </w:rPr>
            </w:pPr>
            <w:r w:rsidRPr="00C301D8">
              <w:rPr>
                <w:lang w:val="tr-TR"/>
              </w:rPr>
              <w:t>ETSI EG 201 769 (V1.1.2)</w:t>
            </w:r>
          </w:p>
        </w:tc>
        <w:tc>
          <w:tcPr>
            <w:tcW w:w="3635" w:type="dxa"/>
          </w:tcPr>
          <w:p w:rsidR="00117E76" w:rsidRPr="00C301D8" w:rsidRDefault="00F07278" w:rsidP="00082688">
            <w:pPr>
              <w:pStyle w:val="TAL"/>
              <w:rPr>
                <w:lang w:val="tr-TR"/>
              </w:rPr>
            </w:pPr>
            <w:r w:rsidRPr="00C301D8">
              <w:rPr>
                <w:lang w:val="tr-TR"/>
              </w:rPr>
              <w:t>Tedarik-zamanı ve QoS parametreleri, tanımlar, ölçüm yöntemleri</w:t>
            </w:r>
          </w:p>
        </w:tc>
        <w:tc>
          <w:tcPr>
            <w:tcW w:w="3804" w:type="dxa"/>
          </w:tcPr>
          <w:p w:rsidR="00117E76" w:rsidRPr="00C301D8" w:rsidRDefault="00117E76" w:rsidP="00082688">
            <w:pPr>
              <w:pStyle w:val="TAL"/>
              <w:rPr>
                <w:lang w:val="tr-TR"/>
              </w:rPr>
            </w:pPr>
          </w:p>
        </w:tc>
      </w:tr>
      <w:tr w:rsidR="00117E76" w:rsidRPr="00C301D8">
        <w:trPr>
          <w:cantSplit/>
          <w:jc w:val="center"/>
        </w:trPr>
        <w:tc>
          <w:tcPr>
            <w:tcW w:w="2336" w:type="dxa"/>
          </w:tcPr>
          <w:p w:rsidR="00117E76" w:rsidRPr="00C301D8" w:rsidRDefault="00117E76" w:rsidP="00082688">
            <w:pPr>
              <w:pStyle w:val="TAL"/>
              <w:rPr>
                <w:lang w:val="tr-TR"/>
              </w:rPr>
            </w:pPr>
            <w:r w:rsidRPr="00C301D8">
              <w:rPr>
                <w:lang w:val="tr-TR"/>
              </w:rPr>
              <w:t>ETSI EG 202 057</w:t>
            </w:r>
            <w:r w:rsidR="00180D6B" w:rsidRPr="00C301D8">
              <w:rPr>
                <w:lang w:val="tr-TR"/>
              </w:rPr>
              <w:t xml:space="preserve"> serileri (1 den</w:t>
            </w:r>
            <w:r w:rsidRPr="00C301D8">
              <w:rPr>
                <w:lang w:val="tr-TR"/>
              </w:rPr>
              <w:t xml:space="preserve"> 4</w:t>
            </w:r>
            <w:r w:rsidR="00180D6B" w:rsidRPr="00C301D8">
              <w:rPr>
                <w:lang w:val="tr-TR"/>
              </w:rPr>
              <w:t xml:space="preserve"> e kadar kısımlar</w:t>
            </w:r>
            <w:r w:rsidRPr="00C301D8">
              <w:rPr>
                <w:lang w:val="tr-TR"/>
              </w:rPr>
              <w:t>)</w:t>
            </w:r>
          </w:p>
        </w:tc>
        <w:tc>
          <w:tcPr>
            <w:tcW w:w="3635" w:type="dxa"/>
          </w:tcPr>
          <w:p w:rsidR="00117E76" w:rsidRPr="00C301D8" w:rsidRDefault="00F07278" w:rsidP="00082688">
            <w:pPr>
              <w:pStyle w:val="TAL"/>
              <w:rPr>
                <w:lang w:val="tr-TR"/>
              </w:rPr>
            </w:pPr>
            <w:r w:rsidRPr="00C301D8">
              <w:rPr>
                <w:lang w:val="tr-TR"/>
              </w:rPr>
              <w:t xml:space="preserve">Kullanıcıya bağlı QoS </w:t>
            </w:r>
            <w:r w:rsidR="00456628" w:rsidRPr="00C301D8">
              <w:rPr>
                <w:lang w:val="tr-TR"/>
              </w:rPr>
              <w:t>parametre</w:t>
            </w:r>
            <w:r w:rsidRPr="00C301D8">
              <w:rPr>
                <w:lang w:val="tr-TR"/>
              </w:rPr>
              <w:t xml:space="preserve"> tanımları ve ölçümleri</w:t>
            </w:r>
          </w:p>
        </w:tc>
        <w:tc>
          <w:tcPr>
            <w:tcW w:w="3804" w:type="dxa"/>
          </w:tcPr>
          <w:p w:rsidR="00117E76" w:rsidRPr="00C301D8" w:rsidRDefault="004C7B8C" w:rsidP="00082688">
            <w:pPr>
              <w:pStyle w:val="TAL"/>
              <w:rPr>
                <w:lang w:val="tr-TR"/>
              </w:rPr>
            </w:pPr>
            <w:r w:rsidRPr="00C301D8">
              <w:rPr>
                <w:lang w:val="tr-TR"/>
              </w:rPr>
              <w:t>Sadece kısım 3 yayınlandı, diğer kısımların 2005 de yayınlanması bekleniyor</w:t>
            </w:r>
            <w:r w:rsidR="00117E76" w:rsidRPr="00C301D8">
              <w:rPr>
                <w:lang w:val="tr-TR"/>
              </w:rPr>
              <w:t xml:space="preserve"> </w:t>
            </w:r>
          </w:p>
        </w:tc>
      </w:tr>
      <w:tr w:rsidR="00117E76" w:rsidRPr="00C301D8">
        <w:trPr>
          <w:cantSplit/>
          <w:jc w:val="center"/>
        </w:trPr>
        <w:tc>
          <w:tcPr>
            <w:tcW w:w="2336" w:type="dxa"/>
          </w:tcPr>
          <w:p w:rsidR="002240FD" w:rsidRPr="00C301D8" w:rsidRDefault="0033407F" w:rsidP="00082688">
            <w:pPr>
              <w:pStyle w:val="TAL"/>
              <w:rPr>
                <w:lang w:val="tr-TR"/>
              </w:rPr>
            </w:pPr>
            <w:r w:rsidRPr="00C301D8">
              <w:rPr>
                <w:lang w:val="tr-TR"/>
              </w:rPr>
              <w:t xml:space="preserve">ETSI </w:t>
            </w:r>
            <w:r w:rsidR="00117E76" w:rsidRPr="00C301D8">
              <w:rPr>
                <w:lang w:val="tr-TR"/>
              </w:rPr>
              <w:t xml:space="preserve">EG 202 009 </w:t>
            </w:r>
            <w:r w:rsidR="00180D6B" w:rsidRPr="00C301D8">
              <w:rPr>
                <w:lang w:val="tr-TR"/>
              </w:rPr>
              <w:t>seriler</w:t>
            </w:r>
          </w:p>
          <w:p w:rsidR="00117E76" w:rsidRPr="00C301D8" w:rsidRDefault="002240FD" w:rsidP="00082688">
            <w:pPr>
              <w:pStyle w:val="TAL"/>
              <w:rPr>
                <w:lang w:val="tr-TR"/>
              </w:rPr>
            </w:pPr>
            <w:r w:rsidRPr="00C301D8">
              <w:rPr>
                <w:lang w:val="tr-TR"/>
              </w:rPr>
              <w:t>(</w:t>
            </w:r>
            <w:r w:rsidR="00117E76" w:rsidRPr="00C301D8">
              <w:rPr>
                <w:lang w:val="tr-TR"/>
              </w:rPr>
              <w:t>1</w:t>
            </w:r>
            <w:r w:rsidRPr="00C301D8">
              <w:rPr>
                <w:lang w:val="tr-TR"/>
              </w:rPr>
              <w:t xml:space="preserve"> </w:t>
            </w:r>
            <w:r w:rsidR="00180D6B" w:rsidRPr="00C301D8">
              <w:rPr>
                <w:lang w:val="tr-TR"/>
              </w:rPr>
              <w:t>den</w:t>
            </w:r>
            <w:r w:rsidRPr="00C301D8">
              <w:rPr>
                <w:lang w:val="tr-TR"/>
              </w:rPr>
              <w:t xml:space="preserve"> </w:t>
            </w:r>
            <w:r w:rsidR="00117E76" w:rsidRPr="00C301D8">
              <w:rPr>
                <w:lang w:val="tr-TR"/>
              </w:rPr>
              <w:t>3</w:t>
            </w:r>
            <w:r w:rsidR="00180D6B" w:rsidRPr="00C301D8">
              <w:rPr>
                <w:lang w:val="tr-TR"/>
              </w:rPr>
              <w:t xml:space="preserve"> e kadar kısımlar</w:t>
            </w:r>
            <w:r w:rsidRPr="00C301D8">
              <w:rPr>
                <w:lang w:val="tr-TR"/>
              </w:rPr>
              <w:t>)</w:t>
            </w:r>
          </w:p>
        </w:tc>
        <w:tc>
          <w:tcPr>
            <w:tcW w:w="3635" w:type="dxa"/>
          </w:tcPr>
          <w:p w:rsidR="00117E76" w:rsidRPr="00C301D8" w:rsidRDefault="004C7B8C" w:rsidP="00082688">
            <w:pPr>
              <w:pStyle w:val="TAL"/>
              <w:rPr>
                <w:lang w:val="tr-TR"/>
              </w:rPr>
            </w:pPr>
            <w:r w:rsidRPr="00C301D8">
              <w:rPr>
                <w:lang w:val="tr-TR"/>
              </w:rPr>
              <w:t>Telekom hizmetlerinin kalitesi</w:t>
            </w:r>
            <w:r w:rsidR="00117E76" w:rsidRPr="00C301D8">
              <w:rPr>
                <w:lang w:val="tr-TR"/>
              </w:rPr>
              <w:t>;</w:t>
            </w:r>
          </w:p>
        </w:tc>
        <w:tc>
          <w:tcPr>
            <w:tcW w:w="3804" w:type="dxa"/>
          </w:tcPr>
          <w:p w:rsidR="00117E76" w:rsidRPr="00C301D8" w:rsidRDefault="00180D6B" w:rsidP="00082688">
            <w:pPr>
              <w:pStyle w:val="TAL"/>
              <w:rPr>
                <w:lang w:val="tr-TR"/>
              </w:rPr>
            </w:pPr>
            <w:r w:rsidRPr="00C301D8">
              <w:rPr>
                <w:lang w:val="tr-TR"/>
              </w:rPr>
              <w:t>Kullanıcılar ile ilgili parametreler</w:t>
            </w:r>
          </w:p>
        </w:tc>
      </w:tr>
      <w:tr w:rsidR="00117E76" w:rsidRPr="00C301D8">
        <w:trPr>
          <w:cantSplit/>
          <w:jc w:val="center"/>
        </w:trPr>
        <w:tc>
          <w:tcPr>
            <w:tcW w:w="2336" w:type="dxa"/>
          </w:tcPr>
          <w:p w:rsidR="00117E76" w:rsidRPr="00C301D8" w:rsidRDefault="00117E76" w:rsidP="00082688">
            <w:pPr>
              <w:pStyle w:val="TAL"/>
              <w:rPr>
                <w:lang w:val="tr-TR"/>
              </w:rPr>
            </w:pPr>
            <w:r w:rsidRPr="00C301D8">
              <w:rPr>
                <w:lang w:val="tr-TR"/>
              </w:rPr>
              <w:t xml:space="preserve">ITU-T </w:t>
            </w:r>
            <w:r w:rsidR="00E620C1" w:rsidRPr="00C301D8">
              <w:rPr>
                <w:lang w:val="tr-TR"/>
              </w:rPr>
              <w:t>Tavsiye</w:t>
            </w:r>
            <w:r w:rsidR="00D41B75" w:rsidRPr="00C301D8">
              <w:rPr>
                <w:lang w:val="tr-TR"/>
              </w:rPr>
              <w:t>si</w:t>
            </w:r>
            <w:r w:rsidR="002240FD" w:rsidRPr="00C301D8">
              <w:rPr>
                <w:lang w:val="tr-TR"/>
              </w:rPr>
              <w:t xml:space="preserve"> </w:t>
            </w:r>
            <w:r w:rsidRPr="00C301D8">
              <w:rPr>
                <w:lang w:val="tr-TR"/>
              </w:rPr>
              <w:t>G.1020</w:t>
            </w:r>
            <w:r w:rsidR="00E620C1" w:rsidRPr="00C301D8">
              <w:rPr>
                <w:lang w:val="tr-TR"/>
              </w:rPr>
              <w:t xml:space="preserve"> (Ek</w:t>
            </w:r>
            <w:r w:rsidRPr="00C301D8">
              <w:rPr>
                <w:lang w:val="tr-TR"/>
              </w:rPr>
              <w:t xml:space="preserve"> A</w:t>
            </w:r>
            <w:r w:rsidR="00E620C1" w:rsidRPr="00C301D8">
              <w:rPr>
                <w:lang w:val="tr-TR"/>
              </w:rPr>
              <w:t>’yı içeren</w:t>
            </w:r>
            <w:r w:rsidRPr="00C301D8">
              <w:rPr>
                <w:lang w:val="tr-TR"/>
              </w:rPr>
              <w:t>)</w:t>
            </w:r>
          </w:p>
        </w:tc>
        <w:tc>
          <w:tcPr>
            <w:tcW w:w="3635" w:type="dxa"/>
          </w:tcPr>
          <w:p w:rsidR="00117E76" w:rsidRPr="00C301D8" w:rsidRDefault="00E620C1" w:rsidP="00082688">
            <w:pPr>
              <w:pStyle w:val="TAL"/>
              <w:rPr>
                <w:lang w:val="tr-TR"/>
              </w:rPr>
            </w:pPr>
            <w:r w:rsidRPr="00C301D8">
              <w:rPr>
                <w:lang w:val="tr-TR"/>
              </w:rPr>
              <w:t xml:space="preserve">IP </w:t>
            </w:r>
            <w:r w:rsidR="00872FEA">
              <w:rPr>
                <w:lang w:val="tr-TR"/>
              </w:rPr>
              <w:t>veri ağ</w:t>
            </w:r>
            <w:r w:rsidRPr="00C301D8">
              <w:rPr>
                <w:lang w:val="tr-TR"/>
              </w:rPr>
              <w:t xml:space="preserve">larını kullanan konuşma kalitesi ve diğer ses bant uygulamalarının performans </w:t>
            </w:r>
            <w:r w:rsidR="00456628" w:rsidRPr="00C301D8">
              <w:rPr>
                <w:lang w:val="tr-TR"/>
              </w:rPr>
              <w:t>parametre</w:t>
            </w:r>
            <w:r w:rsidRPr="00C301D8">
              <w:rPr>
                <w:lang w:val="tr-TR"/>
              </w:rPr>
              <w:t xml:space="preserve"> tanımları</w:t>
            </w:r>
            <w:r w:rsidR="00117E76" w:rsidRPr="00C301D8">
              <w:rPr>
                <w:lang w:val="tr-TR"/>
              </w:rPr>
              <w:t xml:space="preserve"> </w:t>
            </w:r>
          </w:p>
        </w:tc>
        <w:tc>
          <w:tcPr>
            <w:tcW w:w="3804" w:type="dxa"/>
          </w:tcPr>
          <w:p w:rsidR="00117E76" w:rsidRPr="00C301D8" w:rsidRDefault="00117E76" w:rsidP="00082688">
            <w:pPr>
              <w:pStyle w:val="TAL"/>
              <w:rPr>
                <w:lang w:val="tr-TR"/>
              </w:rPr>
            </w:pPr>
          </w:p>
        </w:tc>
      </w:tr>
    </w:tbl>
    <w:p w:rsidR="002240FD" w:rsidRPr="00C301D8" w:rsidRDefault="002240FD" w:rsidP="002240FD">
      <w:pPr>
        <w:rPr>
          <w:lang w:val="tr-TR"/>
        </w:rPr>
      </w:pPr>
      <w:bookmarkStart w:id="212" w:name="_Toc114285933"/>
    </w:p>
    <w:p w:rsidR="00117E76" w:rsidRPr="00C301D8" w:rsidRDefault="00FE6716" w:rsidP="00BD5116">
      <w:pPr>
        <w:pStyle w:val="Balk2"/>
        <w:rPr>
          <w:lang w:val="tr-TR"/>
        </w:rPr>
      </w:pPr>
      <w:bookmarkStart w:id="213" w:name="_Toc114542914"/>
      <w:bookmarkStart w:id="214" w:name="_Toc114542976"/>
      <w:bookmarkStart w:id="215" w:name="_Toc115845945"/>
      <w:bookmarkStart w:id="216" w:name="_Toc118083499"/>
      <w:bookmarkStart w:id="217" w:name="_Toc188659689"/>
      <w:r w:rsidRPr="00C301D8">
        <w:rPr>
          <w:lang w:val="tr-TR"/>
        </w:rPr>
        <w:t>11.2</w:t>
      </w:r>
      <w:r w:rsidRPr="00C301D8">
        <w:rPr>
          <w:lang w:val="tr-TR"/>
        </w:rPr>
        <w:tab/>
      </w:r>
      <w:r w:rsidR="00D53CA3" w:rsidRPr="00C301D8">
        <w:rPr>
          <w:lang w:val="tr-TR"/>
        </w:rPr>
        <w:t>Hizmet Derecesi</w:t>
      </w:r>
      <w:bookmarkEnd w:id="212"/>
      <w:bookmarkEnd w:id="213"/>
      <w:bookmarkEnd w:id="214"/>
      <w:bookmarkEnd w:id="215"/>
      <w:bookmarkEnd w:id="216"/>
      <w:bookmarkEnd w:id="217"/>
    </w:p>
    <w:p w:rsidR="00C7785E" w:rsidRPr="00C301D8" w:rsidRDefault="00D53CA3" w:rsidP="002240FD">
      <w:pPr>
        <w:pStyle w:val="TH"/>
        <w:rPr>
          <w:lang w:val="tr-TR"/>
        </w:rPr>
      </w:pPr>
      <w:r w:rsidRPr="00C301D8">
        <w:rPr>
          <w:lang w:val="tr-TR"/>
        </w:rPr>
        <w:t>Tablo</w:t>
      </w:r>
      <w:r w:rsidR="00C7785E" w:rsidRPr="00C301D8">
        <w:rPr>
          <w:lang w:val="tr-TR"/>
        </w:rPr>
        <w:t xml:space="preserve"> 10: </w:t>
      </w:r>
      <w:r w:rsidRPr="00C301D8">
        <w:rPr>
          <w:lang w:val="tr-TR"/>
        </w:rPr>
        <w:t>Hizmet Derecesi</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722"/>
        <w:gridCol w:w="3685"/>
        <w:gridCol w:w="3288"/>
      </w:tblGrid>
      <w:tr w:rsidR="002240FD" w:rsidRPr="00C301D8">
        <w:trPr>
          <w:cantSplit/>
          <w:jc w:val="center"/>
        </w:trPr>
        <w:tc>
          <w:tcPr>
            <w:tcW w:w="6407" w:type="dxa"/>
            <w:gridSpan w:val="2"/>
            <w:tcBorders>
              <w:top w:val="single" w:sz="4" w:space="0" w:color="auto"/>
              <w:left w:val="single" w:sz="4" w:space="0" w:color="auto"/>
              <w:bottom w:val="single" w:sz="4" w:space="0" w:color="auto"/>
              <w:right w:val="single" w:sz="4" w:space="0" w:color="auto"/>
            </w:tcBorders>
            <w:shd w:val="clear" w:color="auto" w:fill="FFFF00"/>
          </w:tcPr>
          <w:p w:rsidR="002240FD" w:rsidRPr="00C301D8" w:rsidRDefault="00F72888" w:rsidP="002240FD">
            <w:pPr>
              <w:pStyle w:val="TAH"/>
              <w:rPr>
                <w:lang w:val="tr-TR"/>
              </w:rPr>
            </w:pPr>
            <w:r w:rsidRPr="00C301D8">
              <w:rPr>
                <w:lang w:val="tr-TR"/>
              </w:rPr>
              <w:t>Standartlar</w:t>
            </w:r>
          </w:p>
        </w:tc>
        <w:tc>
          <w:tcPr>
            <w:tcW w:w="3288" w:type="dxa"/>
            <w:vMerge w:val="restart"/>
            <w:tcBorders>
              <w:top w:val="single" w:sz="4" w:space="0" w:color="auto"/>
              <w:left w:val="single" w:sz="4" w:space="0" w:color="auto"/>
              <w:right w:val="single" w:sz="4" w:space="0" w:color="auto"/>
            </w:tcBorders>
            <w:shd w:val="clear" w:color="auto" w:fill="00FF00"/>
            <w:vAlign w:val="center"/>
          </w:tcPr>
          <w:p w:rsidR="002240FD" w:rsidRPr="00C301D8" w:rsidRDefault="00F72888" w:rsidP="002240FD">
            <w:pPr>
              <w:pStyle w:val="TAH"/>
              <w:rPr>
                <w:lang w:val="tr-TR"/>
              </w:rPr>
            </w:pPr>
            <w:r w:rsidRPr="00C301D8">
              <w:rPr>
                <w:lang w:val="tr-TR"/>
              </w:rPr>
              <w:t>Açıklamalar</w:t>
            </w:r>
          </w:p>
        </w:tc>
      </w:tr>
      <w:tr w:rsidR="002240FD" w:rsidRPr="00C301D8">
        <w:trPr>
          <w:cantSplit/>
          <w:jc w:val="center"/>
        </w:trPr>
        <w:tc>
          <w:tcPr>
            <w:tcW w:w="2722" w:type="dxa"/>
            <w:tcBorders>
              <w:top w:val="single" w:sz="4" w:space="0" w:color="auto"/>
              <w:left w:val="single" w:sz="4" w:space="0" w:color="auto"/>
              <w:bottom w:val="single" w:sz="4" w:space="0" w:color="auto"/>
              <w:right w:val="single" w:sz="4" w:space="0" w:color="auto"/>
            </w:tcBorders>
            <w:shd w:val="clear" w:color="auto" w:fill="FFFF00"/>
          </w:tcPr>
          <w:p w:rsidR="002240FD" w:rsidRPr="00C301D8" w:rsidRDefault="00F72888" w:rsidP="002240FD">
            <w:pPr>
              <w:pStyle w:val="TAH"/>
              <w:rPr>
                <w:lang w:val="tr-TR"/>
              </w:rPr>
            </w:pPr>
            <w:r w:rsidRPr="00C301D8">
              <w:rPr>
                <w:lang w:val="tr-TR"/>
              </w:rPr>
              <w:t>Ünvan</w:t>
            </w:r>
          </w:p>
        </w:tc>
        <w:tc>
          <w:tcPr>
            <w:tcW w:w="3685" w:type="dxa"/>
            <w:tcBorders>
              <w:top w:val="single" w:sz="4" w:space="0" w:color="auto"/>
              <w:left w:val="single" w:sz="4" w:space="0" w:color="auto"/>
              <w:bottom w:val="single" w:sz="4" w:space="0" w:color="auto"/>
              <w:right w:val="single" w:sz="4" w:space="0" w:color="auto"/>
            </w:tcBorders>
            <w:shd w:val="clear" w:color="auto" w:fill="FFFF00"/>
          </w:tcPr>
          <w:p w:rsidR="002240FD" w:rsidRPr="00C301D8" w:rsidRDefault="00F72888" w:rsidP="002240FD">
            <w:pPr>
              <w:pStyle w:val="TAH"/>
              <w:rPr>
                <w:lang w:val="tr-TR"/>
              </w:rPr>
            </w:pPr>
            <w:r w:rsidRPr="00C301D8">
              <w:rPr>
                <w:lang w:val="tr-TR"/>
              </w:rPr>
              <w:t>Kısa başlık</w:t>
            </w:r>
          </w:p>
        </w:tc>
        <w:tc>
          <w:tcPr>
            <w:tcW w:w="3288" w:type="dxa"/>
            <w:vMerge/>
            <w:tcBorders>
              <w:left w:val="single" w:sz="4" w:space="0" w:color="auto"/>
              <w:bottom w:val="single" w:sz="4" w:space="0" w:color="auto"/>
              <w:right w:val="single" w:sz="4" w:space="0" w:color="auto"/>
            </w:tcBorders>
            <w:shd w:val="clear" w:color="auto" w:fill="00FF00"/>
          </w:tcPr>
          <w:p w:rsidR="002240FD" w:rsidRPr="00C301D8" w:rsidRDefault="002240FD" w:rsidP="002240FD">
            <w:pPr>
              <w:pStyle w:val="TAH"/>
              <w:rPr>
                <w:lang w:val="tr-TR"/>
              </w:rPr>
            </w:pPr>
          </w:p>
        </w:tc>
      </w:tr>
      <w:tr w:rsidR="00117E76" w:rsidRPr="00C301D8">
        <w:trPr>
          <w:cantSplit/>
          <w:jc w:val="center"/>
        </w:trPr>
        <w:tc>
          <w:tcPr>
            <w:tcW w:w="2722" w:type="dxa"/>
          </w:tcPr>
          <w:p w:rsidR="00117E76" w:rsidRPr="00C301D8" w:rsidRDefault="00117E76" w:rsidP="002240FD">
            <w:pPr>
              <w:pStyle w:val="TAL"/>
              <w:rPr>
                <w:lang w:val="tr-TR"/>
              </w:rPr>
            </w:pPr>
            <w:r w:rsidRPr="00C301D8">
              <w:rPr>
                <w:lang w:val="tr-TR"/>
              </w:rPr>
              <w:t>ITU-T</w:t>
            </w:r>
            <w:r w:rsidR="002240FD" w:rsidRPr="00C301D8">
              <w:rPr>
                <w:lang w:val="tr-TR"/>
              </w:rPr>
              <w:t xml:space="preserve"> </w:t>
            </w:r>
            <w:r w:rsidR="00D41B75" w:rsidRPr="00C301D8">
              <w:rPr>
                <w:lang w:val="tr-TR"/>
              </w:rPr>
              <w:t>Tavsiyesi</w:t>
            </w:r>
            <w:r w:rsidRPr="00C301D8">
              <w:rPr>
                <w:lang w:val="tr-TR"/>
              </w:rPr>
              <w:t xml:space="preserve"> G.1010 (11/01)</w:t>
            </w:r>
          </w:p>
        </w:tc>
        <w:tc>
          <w:tcPr>
            <w:tcW w:w="3685" w:type="dxa"/>
          </w:tcPr>
          <w:p w:rsidR="00117E76" w:rsidRPr="00C301D8" w:rsidRDefault="00D41B75" w:rsidP="002240FD">
            <w:pPr>
              <w:pStyle w:val="TAL"/>
              <w:rPr>
                <w:lang w:val="tr-TR"/>
              </w:rPr>
            </w:pPr>
            <w:r w:rsidRPr="00C301D8">
              <w:rPr>
                <w:lang w:val="tr-TR"/>
              </w:rPr>
              <w:t>Son kullanıcı çoklu</w:t>
            </w:r>
            <w:r w:rsidR="00456628">
              <w:rPr>
                <w:lang w:val="tr-TR"/>
              </w:rPr>
              <w:t xml:space="preserve"> </w:t>
            </w:r>
            <w:r w:rsidRPr="00C301D8">
              <w:rPr>
                <w:lang w:val="tr-TR"/>
              </w:rPr>
              <w:t>ortam QoS kategorileri</w:t>
            </w:r>
            <w:r w:rsidR="00117E76" w:rsidRPr="00C301D8">
              <w:rPr>
                <w:lang w:val="tr-TR"/>
              </w:rPr>
              <w:t xml:space="preserve"> </w:t>
            </w:r>
          </w:p>
        </w:tc>
        <w:tc>
          <w:tcPr>
            <w:tcW w:w="3288" w:type="dxa"/>
          </w:tcPr>
          <w:p w:rsidR="00117E76" w:rsidRPr="00C301D8" w:rsidRDefault="00117E76" w:rsidP="002240FD">
            <w:pPr>
              <w:pStyle w:val="TAL"/>
              <w:rPr>
                <w:lang w:val="tr-TR"/>
              </w:rPr>
            </w:pPr>
          </w:p>
        </w:tc>
      </w:tr>
    </w:tbl>
    <w:p w:rsidR="002240FD" w:rsidRPr="00C301D8" w:rsidRDefault="002240FD" w:rsidP="002240FD">
      <w:pPr>
        <w:rPr>
          <w:lang w:val="tr-TR"/>
        </w:rPr>
      </w:pPr>
      <w:bookmarkStart w:id="218" w:name="_Toc114285934"/>
    </w:p>
    <w:p w:rsidR="00117E76" w:rsidRPr="00C301D8" w:rsidRDefault="002240FD" w:rsidP="00BD5116">
      <w:pPr>
        <w:pStyle w:val="Balk2"/>
        <w:rPr>
          <w:lang w:val="tr-TR"/>
        </w:rPr>
      </w:pPr>
      <w:bookmarkStart w:id="219" w:name="_Toc114542915"/>
      <w:bookmarkStart w:id="220" w:name="_Toc114542977"/>
      <w:bookmarkStart w:id="221" w:name="_Toc115845946"/>
      <w:bookmarkStart w:id="222" w:name="_Toc118083500"/>
      <w:bookmarkStart w:id="223" w:name="_Toc188659690"/>
      <w:r w:rsidRPr="00C301D8">
        <w:rPr>
          <w:lang w:val="tr-TR"/>
        </w:rPr>
        <w:t>11.3</w:t>
      </w:r>
      <w:r w:rsidR="00117E76" w:rsidRPr="00C301D8">
        <w:rPr>
          <w:lang w:val="tr-TR"/>
        </w:rPr>
        <w:tab/>
      </w:r>
      <w:r w:rsidR="00872FEA">
        <w:rPr>
          <w:lang w:val="tr-TR"/>
        </w:rPr>
        <w:t>Veri ağ</w:t>
      </w:r>
      <w:r w:rsidR="003E2DEE" w:rsidRPr="00C301D8">
        <w:rPr>
          <w:lang w:val="tr-TR"/>
        </w:rPr>
        <w:t>ı performans hedefleri</w:t>
      </w:r>
      <w:bookmarkEnd w:id="218"/>
      <w:bookmarkEnd w:id="219"/>
      <w:bookmarkEnd w:id="220"/>
      <w:bookmarkEnd w:id="221"/>
      <w:bookmarkEnd w:id="222"/>
      <w:bookmarkEnd w:id="223"/>
    </w:p>
    <w:p w:rsidR="00117E76" w:rsidRPr="00C301D8" w:rsidRDefault="00245A46">
      <w:pPr>
        <w:rPr>
          <w:lang w:val="tr-TR"/>
        </w:rPr>
      </w:pPr>
      <w:r w:rsidRPr="00C301D8">
        <w:rPr>
          <w:lang w:val="tr-TR"/>
        </w:rPr>
        <w:t>Performans hedefleri önemli ancak, şimdiki durumda, bu bağlamdaki bir hükme dahil edilmesi için sadece IP tabanlı hizmetlerin durumu ilgili olarak değerlendirilmiştir.</w:t>
      </w:r>
    </w:p>
    <w:p w:rsidR="00117E76" w:rsidRPr="00C301D8" w:rsidRDefault="002240FD" w:rsidP="00BD5116">
      <w:pPr>
        <w:pStyle w:val="Balk3"/>
        <w:rPr>
          <w:lang w:val="tr-TR"/>
        </w:rPr>
      </w:pPr>
      <w:bookmarkStart w:id="224" w:name="_Toc114285935"/>
      <w:bookmarkStart w:id="225" w:name="_Toc114542916"/>
      <w:bookmarkStart w:id="226" w:name="_Toc114542978"/>
      <w:bookmarkStart w:id="227" w:name="_Toc115845947"/>
      <w:bookmarkStart w:id="228" w:name="_Toc118083501"/>
      <w:bookmarkStart w:id="229" w:name="_Toc188659691"/>
      <w:r w:rsidRPr="00C301D8">
        <w:rPr>
          <w:lang w:val="tr-TR"/>
        </w:rPr>
        <w:t>11.3.1</w:t>
      </w:r>
      <w:r w:rsidR="00F57705" w:rsidRPr="00C301D8">
        <w:rPr>
          <w:lang w:val="tr-TR"/>
        </w:rPr>
        <w:tab/>
        <w:t>IP tabanlı hizmetler</w:t>
      </w:r>
      <w:bookmarkEnd w:id="224"/>
      <w:bookmarkEnd w:id="225"/>
      <w:bookmarkEnd w:id="226"/>
      <w:bookmarkEnd w:id="227"/>
      <w:bookmarkEnd w:id="228"/>
      <w:bookmarkEnd w:id="229"/>
    </w:p>
    <w:p w:rsidR="00117E76" w:rsidRPr="00C301D8" w:rsidRDefault="00F57705" w:rsidP="002240FD">
      <w:pPr>
        <w:pStyle w:val="TH"/>
        <w:rPr>
          <w:lang w:val="tr-TR"/>
        </w:rPr>
      </w:pPr>
      <w:r w:rsidRPr="00C301D8">
        <w:rPr>
          <w:lang w:val="tr-TR"/>
        </w:rPr>
        <w:t>Tablo</w:t>
      </w:r>
      <w:r w:rsidR="00C7785E" w:rsidRPr="00C301D8">
        <w:rPr>
          <w:lang w:val="tr-TR"/>
        </w:rPr>
        <w:t xml:space="preserve"> 11</w:t>
      </w:r>
      <w:r w:rsidR="00117E76" w:rsidRPr="00C301D8">
        <w:rPr>
          <w:lang w:val="tr-TR"/>
        </w:rPr>
        <w:t xml:space="preserve">: </w:t>
      </w:r>
      <w:r w:rsidRPr="00C301D8">
        <w:rPr>
          <w:lang w:val="tr-TR"/>
        </w:rPr>
        <w:t>IP tabanlı hizmetler için performans hedefleri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226"/>
        <w:gridCol w:w="3738"/>
        <w:gridCol w:w="3811"/>
      </w:tblGrid>
      <w:tr w:rsidR="002240FD" w:rsidRPr="00C301D8">
        <w:trPr>
          <w:cantSplit/>
          <w:jc w:val="center"/>
        </w:trPr>
        <w:tc>
          <w:tcPr>
            <w:tcW w:w="5964" w:type="dxa"/>
            <w:gridSpan w:val="2"/>
            <w:tcBorders>
              <w:top w:val="single" w:sz="4" w:space="0" w:color="auto"/>
              <w:left w:val="single" w:sz="4" w:space="0" w:color="auto"/>
              <w:bottom w:val="single" w:sz="4" w:space="0" w:color="auto"/>
              <w:right w:val="single" w:sz="4" w:space="0" w:color="auto"/>
            </w:tcBorders>
            <w:shd w:val="clear" w:color="auto" w:fill="FFFF00"/>
          </w:tcPr>
          <w:p w:rsidR="002240FD" w:rsidRPr="00C301D8" w:rsidRDefault="001103BC" w:rsidP="002240FD">
            <w:pPr>
              <w:pStyle w:val="TAH"/>
              <w:rPr>
                <w:lang w:val="tr-TR"/>
              </w:rPr>
            </w:pPr>
            <w:r w:rsidRPr="00C301D8">
              <w:rPr>
                <w:lang w:val="tr-TR"/>
              </w:rPr>
              <w:t>Standartlar</w:t>
            </w:r>
          </w:p>
        </w:tc>
        <w:tc>
          <w:tcPr>
            <w:tcW w:w="3811" w:type="dxa"/>
            <w:vMerge w:val="restart"/>
            <w:tcBorders>
              <w:top w:val="single" w:sz="4" w:space="0" w:color="auto"/>
              <w:left w:val="single" w:sz="4" w:space="0" w:color="auto"/>
              <w:right w:val="single" w:sz="4" w:space="0" w:color="auto"/>
            </w:tcBorders>
            <w:shd w:val="clear" w:color="auto" w:fill="00FF00"/>
            <w:vAlign w:val="center"/>
          </w:tcPr>
          <w:p w:rsidR="002240FD" w:rsidRPr="00C301D8" w:rsidRDefault="001103BC" w:rsidP="002240FD">
            <w:pPr>
              <w:pStyle w:val="TAH"/>
              <w:rPr>
                <w:lang w:val="tr-TR"/>
              </w:rPr>
            </w:pPr>
            <w:r w:rsidRPr="00C301D8">
              <w:rPr>
                <w:lang w:val="tr-TR"/>
              </w:rPr>
              <w:t>Açıklamalar</w:t>
            </w:r>
          </w:p>
        </w:tc>
      </w:tr>
      <w:tr w:rsidR="002240FD" w:rsidRPr="00C301D8">
        <w:trPr>
          <w:cantSplit/>
          <w:jc w:val="center"/>
        </w:trPr>
        <w:tc>
          <w:tcPr>
            <w:tcW w:w="2226" w:type="dxa"/>
            <w:tcBorders>
              <w:top w:val="single" w:sz="4" w:space="0" w:color="auto"/>
              <w:left w:val="single" w:sz="4" w:space="0" w:color="auto"/>
              <w:bottom w:val="single" w:sz="4" w:space="0" w:color="auto"/>
              <w:right w:val="single" w:sz="4" w:space="0" w:color="auto"/>
            </w:tcBorders>
            <w:shd w:val="clear" w:color="auto" w:fill="FFFF00"/>
          </w:tcPr>
          <w:p w:rsidR="002240FD" w:rsidRPr="00C301D8" w:rsidRDefault="001103BC" w:rsidP="002240FD">
            <w:pPr>
              <w:pStyle w:val="TAH"/>
              <w:rPr>
                <w:lang w:val="tr-TR"/>
              </w:rPr>
            </w:pPr>
            <w:r w:rsidRPr="00C301D8">
              <w:rPr>
                <w:lang w:val="tr-TR"/>
              </w:rPr>
              <w:t>Ünvan</w:t>
            </w:r>
          </w:p>
        </w:tc>
        <w:tc>
          <w:tcPr>
            <w:tcW w:w="3738" w:type="dxa"/>
            <w:tcBorders>
              <w:top w:val="single" w:sz="4" w:space="0" w:color="auto"/>
              <w:left w:val="single" w:sz="4" w:space="0" w:color="auto"/>
              <w:bottom w:val="single" w:sz="4" w:space="0" w:color="auto"/>
              <w:right w:val="single" w:sz="4" w:space="0" w:color="auto"/>
            </w:tcBorders>
            <w:shd w:val="clear" w:color="auto" w:fill="FFFF00"/>
          </w:tcPr>
          <w:p w:rsidR="002240FD" w:rsidRPr="00C301D8" w:rsidRDefault="001103BC" w:rsidP="002240FD">
            <w:pPr>
              <w:pStyle w:val="TAH"/>
              <w:rPr>
                <w:lang w:val="tr-TR"/>
              </w:rPr>
            </w:pPr>
            <w:r w:rsidRPr="00C301D8">
              <w:rPr>
                <w:lang w:val="tr-TR"/>
              </w:rPr>
              <w:t>Kısa başlık</w:t>
            </w:r>
          </w:p>
        </w:tc>
        <w:tc>
          <w:tcPr>
            <w:tcW w:w="3811" w:type="dxa"/>
            <w:vMerge/>
            <w:tcBorders>
              <w:left w:val="single" w:sz="4" w:space="0" w:color="auto"/>
              <w:bottom w:val="single" w:sz="4" w:space="0" w:color="auto"/>
              <w:right w:val="single" w:sz="4" w:space="0" w:color="auto"/>
            </w:tcBorders>
            <w:shd w:val="clear" w:color="auto" w:fill="00FF00"/>
          </w:tcPr>
          <w:p w:rsidR="002240FD" w:rsidRPr="00C301D8" w:rsidRDefault="002240FD" w:rsidP="002240FD">
            <w:pPr>
              <w:pStyle w:val="TAH"/>
              <w:rPr>
                <w:lang w:val="tr-TR"/>
              </w:rPr>
            </w:pPr>
          </w:p>
        </w:tc>
      </w:tr>
      <w:tr w:rsidR="00117E76" w:rsidRPr="00C301D8">
        <w:trPr>
          <w:cantSplit/>
          <w:jc w:val="center"/>
        </w:trPr>
        <w:tc>
          <w:tcPr>
            <w:tcW w:w="2226" w:type="dxa"/>
          </w:tcPr>
          <w:p w:rsidR="00117E76" w:rsidRPr="00C301D8" w:rsidRDefault="00117E76" w:rsidP="002240FD">
            <w:pPr>
              <w:pStyle w:val="TAL"/>
              <w:rPr>
                <w:lang w:val="tr-TR"/>
              </w:rPr>
            </w:pPr>
            <w:r w:rsidRPr="00C301D8">
              <w:rPr>
                <w:lang w:val="tr-TR"/>
              </w:rPr>
              <w:t xml:space="preserve">ITU-T </w:t>
            </w:r>
            <w:r w:rsidR="001103BC" w:rsidRPr="00C301D8">
              <w:rPr>
                <w:lang w:val="tr-TR"/>
              </w:rPr>
              <w:t>Tavsiyesi</w:t>
            </w:r>
            <w:r w:rsidRPr="00C301D8">
              <w:rPr>
                <w:lang w:val="tr-TR"/>
              </w:rPr>
              <w:t xml:space="preserve"> Y.1541</w:t>
            </w:r>
            <w:r w:rsidR="002240FD" w:rsidRPr="00C301D8">
              <w:rPr>
                <w:lang w:val="tr-TR"/>
              </w:rPr>
              <w:t xml:space="preserve"> </w:t>
            </w:r>
            <w:r w:rsidR="001103BC" w:rsidRPr="00C301D8">
              <w:rPr>
                <w:lang w:val="tr-TR"/>
              </w:rPr>
              <w:t>(Ek</w:t>
            </w:r>
            <w:r w:rsidR="00EE284F" w:rsidRPr="00C301D8">
              <w:rPr>
                <w:lang w:val="tr-TR"/>
              </w:rPr>
              <w:t xml:space="preserve"> X </w:t>
            </w:r>
            <w:r w:rsidR="001103BC" w:rsidRPr="00C301D8">
              <w:rPr>
                <w:lang w:val="tr-TR"/>
              </w:rPr>
              <w:t>ve Düzeltmeler 1 ve 2’yi içerir</w:t>
            </w:r>
            <w:r w:rsidRPr="00C301D8">
              <w:rPr>
                <w:lang w:val="tr-TR"/>
              </w:rPr>
              <w:t>)</w:t>
            </w:r>
          </w:p>
        </w:tc>
        <w:tc>
          <w:tcPr>
            <w:tcW w:w="3738" w:type="dxa"/>
          </w:tcPr>
          <w:p w:rsidR="00117E76" w:rsidRPr="00C301D8" w:rsidRDefault="00BD17F8" w:rsidP="002240FD">
            <w:pPr>
              <w:pStyle w:val="TAL"/>
              <w:rPr>
                <w:lang w:val="tr-TR"/>
              </w:rPr>
            </w:pPr>
            <w:r w:rsidRPr="00C301D8">
              <w:rPr>
                <w:lang w:val="tr-TR"/>
              </w:rPr>
              <w:t xml:space="preserve">IP tabanlı hizmetler için </w:t>
            </w:r>
            <w:r w:rsidR="00872FEA">
              <w:rPr>
                <w:lang w:val="tr-TR"/>
              </w:rPr>
              <w:t>veri ağ</w:t>
            </w:r>
            <w:r w:rsidRPr="00C301D8">
              <w:rPr>
                <w:lang w:val="tr-TR"/>
              </w:rPr>
              <w:t>ı performans hedefleri</w:t>
            </w:r>
          </w:p>
        </w:tc>
        <w:tc>
          <w:tcPr>
            <w:tcW w:w="3811" w:type="dxa"/>
          </w:tcPr>
          <w:p w:rsidR="00117E76" w:rsidRPr="00C301D8" w:rsidRDefault="00BD17F8" w:rsidP="002240FD">
            <w:pPr>
              <w:pStyle w:val="TAL"/>
              <w:rPr>
                <w:lang w:val="tr-TR"/>
              </w:rPr>
            </w:pPr>
            <w:r w:rsidRPr="00C301D8">
              <w:rPr>
                <w:lang w:val="tr-TR"/>
              </w:rPr>
              <w:t xml:space="preserve">Bazı teknolojiler toleranslarda özel işleme </w:t>
            </w:r>
            <w:r w:rsidR="00E66215" w:rsidRPr="00C301D8">
              <w:rPr>
                <w:lang w:val="tr-TR"/>
              </w:rPr>
              <w:t>gereksinim</w:t>
            </w:r>
            <w:r w:rsidRPr="00C301D8">
              <w:rPr>
                <w:lang w:val="tr-TR"/>
              </w:rPr>
              <w:t xml:space="preserve"> duyabilirler.</w:t>
            </w:r>
            <w:r w:rsidR="00117E76" w:rsidRPr="00C301D8">
              <w:rPr>
                <w:lang w:val="tr-TR"/>
              </w:rPr>
              <w:t xml:space="preserve">. </w:t>
            </w:r>
          </w:p>
        </w:tc>
      </w:tr>
      <w:tr w:rsidR="00117E76" w:rsidRPr="00C301D8">
        <w:trPr>
          <w:jc w:val="center"/>
        </w:trPr>
        <w:tc>
          <w:tcPr>
            <w:tcW w:w="2226" w:type="dxa"/>
          </w:tcPr>
          <w:p w:rsidR="00117E76" w:rsidRPr="00C301D8" w:rsidRDefault="00C15883" w:rsidP="002240FD">
            <w:pPr>
              <w:pStyle w:val="TAL"/>
              <w:rPr>
                <w:lang w:val="tr-TR"/>
              </w:rPr>
            </w:pPr>
            <w:r w:rsidRPr="00C301D8">
              <w:rPr>
                <w:lang w:val="tr-TR"/>
              </w:rPr>
              <w:t>ETSI TS 123 107 (</w:t>
            </w:r>
            <w:r w:rsidR="00117E76" w:rsidRPr="00C301D8">
              <w:rPr>
                <w:lang w:val="tr-TR"/>
              </w:rPr>
              <w:t>3GPP</w:t>
            </w:r>
            <w:r w:rsidRPr="00C301D8">
              <w:rPr>
                <w:lang w:val="tr-TR"/>
              </w:rPr>
              <w:t> </w:t>
            </w:r>
            <w:r w:rsidR="00117E76" w:rsidRPr="00C301D8">
              <w:rPr>
                <w:lang w:val="tr-TR"/>
              </w:rPr>
              <w:t>TS</w:t>
            </w:r>
            <w:r w:rsidRPr="00C301D8">
              <w:rPr>
                <w:lang w:val="tr-TR"/>
              </w:rPr>
              <w:t> </w:t>
            </w:r>
            <w:r w:rsidR="00117E76" w:rsidRPr="00C301D8">
              <w:rPr>
                <w:lang w:val="tr-TR"/>
              </w:rPr>
              <w:t>23</w:t>
            </w:r>
            <w:r w:rsidR="002240FD" w:rsidRPr="00C301D8">
              <w:rPr>
                <w:lang w:val="tr-TR"/>
              </w:rPr>
              <w:t>.</w:t>
            </w:r>
            <w:r w:rsidR="00117E76" w:rsidRPr="00C301D8">
              <w:rPr>
                <w:lang w:val="tr-TR"/>
              </w:rPr>
              <w:t>107</w:t>
            </w:r>
            <w:r w:rsidRPr="00C301D8">
              <w:rPr>
                <w:lang w:val="tr-TR"/>
              </w:rPr>
              <w:t>)</w:t>
            </w:r>
          </w:p>
        </w:tc>
        <w:tc>
          <w:tcPr>
            <w:tcW w:w="3738" w:type="dxa"/>
          </w:tcPr>
          <w:p w:rsidR="00117E76" w:rsidRPr="00C301D8" w:rsidRDefault="00BD17F8" w:rsidP="002240FD">
            <w:pPr>
              <w:pStyle w:val="TAL"/>
              <w:rPr>
                <w:lang w:val="tr-TR"/>
              </w:rPr>
            </w:pPr>
            <w:r w:rsidRPr="00C301D8">
              <w:rPr>
                <w:lang w:val="tr-TR"/>
              </w:rPr>
              <w:t>Hizmet Kalitesi</w:t>
            </w:r>
            <w:r w:rsidR="00117E76" w:rsidRPr="00C301D8">
              <w:rPr>
                <w:lang w:val="tr-TR"/>
              </w:rPr>
              <w:t xml:space="preserve"> (QoS) </w:t>
            </w:r>
            <w:r w:rsidRPr="00C301D8">
              <w:rPr>
                <w:lang w:val="tr-TR"/>
              </w:rPr>
              <w:t>kavram ve mimari</w:t>
            </w:r>
          </w:p>
        </w:tc>
        <w:tc>
          <w:tcPr>
            <w:tcW w:w="3811" w:type="dxa"/>
          </w:tcPr>
          <w:p w:rsidR="00117E76" w:rsidRPr="00C301D8" w:rsidRDefault="00917DBC" w:rsidP="002240FD">
            <w:pPr>
              <w:pStyle w:val="TAL"/>
              <w:rPr>
                <w:lang w:val="tr-TR"/>
              </w:rPr>
            </w:pPr>
            <w:r w:rsidRPr="00C301D8">
              <w:rPr>
                <w:lang w:val="tr-TR"/>
              </w:rPr>
              <w:t xml:space="preserve">ITU-T </w:t>
            </w:r>
            <w:r w:rsidR="00F049BF" w:rsidRPr="00C301D8">
              <w:rPr>
                <w:lang w:val="tr-TR"/>
              </w:rPr>
              <w:t>Tavsiyesi</w:t>
            </w:r>
            <w:r w:rsidRPr="00C301D8">
              <w:rPr>
                <w:lang w:val="tr-TR"/>
              </w:rPr>
              <w:t xml:space="preserve"> Y.1541</w:t>
            </w:r>
            <w:r w:rsidR="00F049BF" w:rsidRPr="00C301D8">
              <w:rPr>
                <w:lang w:val="tr-TR"/>
              </w:rPr>
              <w:t xml:space="preserve"> ve</w:t>
            </w:r>
            <w:r w:rsidRPr="00C301D8">
              <w:rPr>
                <w:lang w:val="tr-TR"/>
              </w:rPr>
              <w:t xml:space="preserve"> TS 123 107 QoS </w:t>
            </w:r>
            <w:r w:rsidR="00F049BF" w:rsidRPr="00C301D8">
              <w:rPr>
                <w:lang w:val="tr-TR"/>
              </w:rPr>
              <w:t>sınıflarını eşleştirerek</w:t>
            </w:r>
          </w:p>
        </w:tc>
      </w:tr>
    </w:tbl>
    <w:p w:rsidR="00117E76" w:rsidRPr="00C301D8" w:rsidRDefault="00117E76">
      <w:pPr>
        <w:rPr>
          <w:lang w:val="tr-TR"/>
        </w:rPr>
      </w:pPr>
    </w:p>
    <w:p w:rsidR="00117E76" w:rsidRPr="00C301D8" w:rsidRDefault="00117E76" w:rsidP="00AC3AAC">
      <w:pPr>
        <w:pStyle w:val="Balk9"/>
        <w:rPr>
          <w:lang w:val="tr-TR"/>
        </w:rPr>
      </w:pPr>
      <w:r w:rsidRPr="00C301D8">
        <w:rPr>
          <w:lang w:val="tr-TR"/>
        </w:rPr>
        <w:br w:type="page"/>
      </w:r>
      <w:bookmarkStart w:id="230" w:name="_Toc114285940"/>
      <w:bookmarkStart w:id="231" w:name="_Toc114542920"/>
      <w:bookmarkStart w:id="232" w:name="_Toc114542982"/>
      <w:bookmarkStart w:id="233" w:name="_Toc115845948"/>
      <w:bookmarkStart w:id="234" w:name="_Toc118083502"/>
      <w:bookmarkStart w:id="235" w:name="_Toc188659692"/>
      <w:r w:rsidR="00A0707D" w:rsidRPr="00C301D8">
        <w:rPr>
          <w:lang w:val="tr-TR"/>
        </w:rPr>
        <w:lastRenderedPageBreak/>
        <w:t>Ek</w:t>
      </w:r>
      <w:r w:rsidRPr="00C301D8">
        <w:rPr>
          <w:lang w:val="tr-TR"/>
        </w:rPr>
        <w:t xml:space="preserve"> </w:t>
      </w:r>
      <w:r w:rsidR="007C11DF" w:rsidRPr="00C301D8">
        <w:rPr>
          <w:lang w:val="tr-TR"/>
        </w:rPr>
        <w:t>A:</w:t>
      </w:r>
      <w:bookmarkEnd w:id="230"/>
      <w:r w:rsidR="007C11DF" w:rsidRPr="00C301D8">
        <w:rPr>
          <w:lang w:val="tr-TR"/>
        </w:rPr>
        <w:br/>
      </w:r>
      <w:bookmarkStart w:id="236" w:name="_Toc114285941"/>
      <w:r w:rsidRPr="00C301D8">
        <w:rPr>
          <w:lang w:val="tr-TR"/>
        </w:rPr>
        <w:t xml:space="preserve">LoS, </w:t>
      </w:r>
      <w:r w:rsidR="00A0707D" w:rsidRPr="00C301D8">
        <w:rPr>
          <w:lang w:val="tr-TR"/>
        </w:rPr>
        <w:t>genel ve umumi kısımlar için konu önerileri</w:t>
      </w:r>
      <w:bookmarkEnd w:id="231"/>
      <w:bookmarkEnd w:id="232"/>
      <w:bookmarkEnd w:id="233"/>
      <w:bookmarkEnd w:id="234"/>
      <w:bookmarkEnd w:id="235"/>
      <w:bookmarkEnd w:id="236"/>
    </w:p>
    <w:p w:rsidR="00117E76" w:rsidRPr="00C301D8" w:rsidRDefault="00C820FF" w:rsidP="00BD5116">
      <w:pPr>
        <w:pStyle w:val="Balk1"/>
        <w:rPr>
          <w:lang w:val="tr-TR"/>
        </w:rPr>
      </w:pPr>
      <w:bookmarkStart w:id="237" w:name="_Toc114285942"/>
      <w:bookmarkStart w:id="238" w:name="_Toc114542921"/>
      <w:bookmarkStart w:id="239" w:name="_Toc114542983"/>
      <w:bookmarkStart w:id="240" w:name="_Toc115845949"/>
      <w:bookmarkStart w:id="241" w:name="_Toc118083503"/>
      <w:bookmarkStart w:id="242" w:name="_Toc188659693"/>
      <w:r w:rsidRPr="00C301D8">
        <w:rPr>
          <w:lang w:val="tr-TR"/>
        </w:rPr>
        <w:t>A</w:t>
      </w:r>
      <w:r w:rsidR="00117E76" w:rsidRPr="00C301D8">
        <w:rPr>
          <w:lang w:val="tr-TR"/>
        </w:rPr>
        <w:t>.1</w:t>
      </w:r>
      <w:r w:rsidR="00117E76" w:rsidRPr="00C301D8">
        <w:rPr>
          <w:lang w:val="tr-TR"/>
        </w:rPr>
        <w:tab/>
      </w:r>
      <w:bookmarkEnd w:id="237"/>
      <w:bookmarkEnd w:id="238"/>
      <w:bookmarkEnd w:id="239"/>
      <w:bookmarkEnd w:id="240"/>
      <w:bookmarkEnd w:id="241"/>
      <w:r w:rsidR="003C2D3B" w:rsidRPr="00C301D8">
        <w:rPr>
          <w:lang w:val="tr-TR"/>
        </w:rPr>
        <w:t>Başlık</w:t>
      </w:r>
      <w:bookmarkEnd w:id="242"/>
    </w:p>
    <w:p w:rsidR="00117E76" w:rsidRPr="00C301D8" w:rsidRDefault="00630844">
      <w:pPr>
        <w:rPr>
          <w:lang w:val="tr-TR"/>
        </w:rPr>
      </w:pPr>
      <w:r w:rsidRPr="00C301D8">
        <w:rPr>
          <w:lang w:val="tr-TR"/>
        </w:rPr>
        <w:t>Aşağıdaki başlık önerilmiştir</w:t>
      </w:r>
      <w:r w:rsidR="00D87916" w:rsidRPr="00C301D8">
        <w:rPr>
          <w:lang w:val="tr-TR"/>
        </w:rPr>
        <w:t>:</w:t>
      </w:r>
    </w:p>
    <w:p w:rsidR="00117E76" w:rsidRPr="00C301D8" w:rsidRDefault="00630844" w:rsidP="00D87916">
      <w:pPr>
        <w:pStyle w:val="B1"/>
        <w:rPr>
          <w:lang w:val="tr-TR"/>
        </w:rPr>
      </w:pPr>
      <w:r w:rsidRPr="00C301D8">
        <w:rPr>
          <w:lang w:val="tr-TR"/>
        </w:rPr>
        <w:t xml:space="preserve">Elektronik iletişim </w:t>
      </w:r>
      <w:r w:rsidR="00872FEA">
        <w:rPr>
          <w:lang w:val="tr-TR"/>
        </w:rPr>
        <w:t>veri ağ</w:t>
      </w:r>
      <w:r w:rsidRPr="00C301D8">
        <w:rPr>
          <w:lang w:val="tr-TR"/>
        </w:rPr>
        <w:t>ları ve hizmetleri</w:t>
      </w:r>
      <w:r w:rsidR="00117E76" w:rsidRPr="00C301D8">
        <w:rPr>
          <w:lang w:val="tr-TR"/>
        </w:rPr>
        <w:t xml:space="preserve">; </w:t>
      </w:r>
      <w:r w:rsidRPr="00C301D8">
        <w:rPr>
          <w:lang w:val="tr-TR"/>
        </w:rPr>
        <w:t>Direktif 2002/21/EC [</w:t>
      </w:r>
      <w:r w:rsidRPr="00C301D8">
        <w:rPr>
          <w:lang w:val="tr-TR"/>
        </w:rPr>
        <w:fldChar w:fldCharType="begin"/>
      </w:r>
      <w:r w:rsidRPr="00C301D8">
        <w:rPr>
          <w:lang w:val="tr-TR"/>
        </w:rPr>
        <w:instrText>REF REF_200221EC</w:instrText>
      </w:r>
      <w:r w:rsidRPr="00C301D8">
        <w:rPr>
          <w:lang w:val="tr-TR"/>
        </w:rPr>
        <w:fldChar w:fldCharType="separate"/>
      </w:r>
      <w:r w:rsidRPr="00C301D8">
        <w:rPr>
          <w:lang w:val="tr-TR"/>
        </w:rPr>
        <w:t>1</w:t>
      </w:r>
      <w:r w:rsidRPr="00C301D8">
        <w:rPr>
          <w:lang w:val="tr-TR"/>
        </w:rPr>
        <w:fldChar w:fldCharType="end"/>
      </w:r>
      <w:r w:rsidRPr="00C301D8">
        <w:rPr>
          <w:lang w:val="tr-TR"/>
        </w:rPr>
        <w:t>]’de ki Madde 17  uyarınca standartlar ve/veya özellikler</w:t>
      </w:r>
      <w:r w:rsidR="00111D71" w:rsidRPr="00C301D8">
        <w:rPr>
          <w:lang w:val="tr-TR"/>
        </w:rPr>
        <w:t xml:space="preserve"> listesi</w:t>
      </w:r>
      <w:r w:rsidR="00D87916" w:rsidRPr="00C301D8">
        <w:rPr>
          <w:lang w:val="tr-TR"/>
        </w:rPr>
        <w:t>.</w:t>
      </w:r>
    </w:p>
    <w:p w:rsidR="00117E76" w:rsidRPr="00C301D8" w:rsidRDefault="00C820FF" w:rsidP="00BD5116">
      <w:pPr>
        <w:pStyle w:val="Balk1"/>
        <w:rPr>
          <w:lang w:val="tr-TR"/>
        </w:rPr>
      </w:pPr>
      <w:bookmarkStart w:id="243" w:name="_Toc114285943"/>
      <w:bookmarkStart w:id="244" w:name="_Toc114542922"/>
      <w:bookmarkStart w:id="245" w:name="_Toc114542984"/>
      <w:bookmarkStart w:id="246" w:name="_Toc115845950"/>
      <w:bookmarkStart w:id="247" w:name="_Toc118083504"/>
      <w:bookmarkStart w:id="248" w:name="_Toc188659694"/>
      <w:r w:rsidRPr="00C301D8">
        <w:rPr>
          <w:lang w:val="tr-TR"/>
        </w:rPr>
        <w:t>A</w:t>
      </w:r>
      <w:r w:rsidR="00D87916" w:rsidRPr="00C301D8">
        <w:rPr>
          <w:lang w:val="tr-TR"/>
        </w:rPr>
        <w:t>.2</w:t>
      </w:r>
      <w:r w:rsidR="00117E76" w:rsidRPr="00C301D8">
        <w:rPr>
          <w:lang w:val="tr-TR"/>
        </w:rPr>
        <w:tab/>
      </w:r>
      <w:r w:rsidR="00C91A59" w:rsidRPr="00C301D8">
        <w:rPr>
          <w:lang w:val="tr-TR"/>
        </w:rPr>
        <w:t>Açıklayıcı not</w:t>
      </w:r>
      <w:bookmarkEnd w:id="243"/>
      <w:bookmarkEnd w:id="244"/>
      <w:bookmarkEnd w:id="245"/>
      <w:bookmarkEnd w:id="246"/>
      <w:bookmarkEnd w:id="247"/>
      <w:bookmarkEnd w:id="248"/>
    </w:p>
    <w:p w:rsidR="00117E76" w:rsidRPr="00C301D8" w:rsidRDefault="00C91A59">
      <w:pPr>
        <w:rPr>
          <w:lang w:val="tr-TR"/>
        </w:rPr>
      </w:pPr>
      <w:r w:rsidRPr="00C301D8">
        <w:rPr>
          <w:lang w:val="tr-TR"/>
        </w:rPr>
        <w:t>Aşağıdaki açıklayıcı not önerilmiştir</w:t>
      </w:r>
      <w:r w:rsidR="00D87916" w:rsidRPr="00C301D8">
        <w:rPr>
          <w:lang w:val="tr-TR"/>
        </w:rPr>
        <w:t>:</w:t>
      </w:r>
    </w:p>
    <w:p w:rsidR="00117E76" w:rsidRPr="00C301D8" w:rsidRDefault="00C91A59" w:rsidP="00D87916">
      <w:pPr>
        <w:rPr>
          <w:i/>
          <w:lang w:val="tr-TR"/>
        </w:rPr>
      </w:pPr>
      <w:r w:rsidRPr="00C301D8">
        <w:rPr>
          <w:i/>
          <w:lang w:val="tr-TR"/>
        </w:rPr>
        <w:t>Çerçeve Direktif  2002/21/EC [</w:t>
      </w:r>
      <w:r w:rsidRPr="00C301D8">
        <w:rPr>
          <w:i/>
          <w:lang w:val="tr-TR"/>
        </w:rPr>
        <w:fldChar w:fldCharType="begin"/>
      </w:r>
      <w:r w:rsidRPr="00C301D8">
        <w:rPr>
          <w:i/>
          <w:lang w:val="tr-TR"/>
        </w:rPr>
        <w:instrText xml:space="preserve">REF REF_200221EC \* MERGEFORMAT </w:instrText>
      </w:r>
      <w:r w:rsidRPr="00C301D8">
        <w:rPr>
          <w:i/>
          <w:lang w:val="tr-TR"/>
        </w:rPr>
        <w:fldChar w:fldCharType="separate"/>
      </w:r>
      <w:r w:rsidRPr="00C301D8">
        <w:rPr>
          <w:i/>
          <w:lang w:val="tr-TR"/>
        </w:rPr>
        <w:t>1</w:t>
      </w:r>
      <w:r w:rsidRPr="00C301D8">
        <w:rPr>
          <w:i/>
          <w:lang w:val="tr-TR"/>
        </w:rPr>
        <w:fldChar w:fldCharType="end"/>
      </w:r>
      <w:r w:rsidRPr="00C301D8">
        <w:rPr>
          <w:i/>
          <w:lang w:val="tr-TR"/>
        </w:rPr>
        <w:t>]!de ki Madde 17 ile uyumu</w:t>
      </w:r>
      <w:r w:rsidR="00EE284F" w:rsidRPr="00C301D8">
        <w:rPr>
          <w:i/>
          <w:lang w:val="tr-TR"/>
        </w:rPr>
        <w:t>:</w:t>
      </w:r>
    </w:p>
    <w:p w:rsidR="00117E76" w:rsidRPr="00C301D8" w:rsidRDefault="00D87916" w:rsidP="00D87916">
      <w:pPr>
        <w:pStyle w:val="B1"/>
        <w:rPr>
          <w:i/>
          <w:lang w:val="tr-TR"/>
        </w:rPr>
      </w:pPr>
      <w:r w:rsidRPr="00C301D8">
        <w:rPr>
          <w:i/>
          <w:lang w:val="tr-TR"/>
        </w:rPr>
        <w:t>"</w:t>
      </w:r>
      <w:r w:rsidR="0078685F" w:rsidRPr="00C301D8">
        <w:rPr>
          <w:i/>
          <w:lang w:val="tr-TR"/>
        </w:rPr>
        <w:t xml:space="preserve">Komisyon (…) elektronik iletişim </w:t>
      </w:r>
      <w:r w:rsidR="00872FEA">
        <w:rPr>
          <w:i/>
          <w:lang w:val="tr-TR"/>
        </w:rPr>
        <w:t>veri ağ</w:t>
      </w:r>
      <w:r w:rsidR="0078685F" w:rsidRPr="00C301D8">
        <w:rPr>
          <w:i/>
          <w:lang w:val="tr-TR"/>
        </w:rPr>
        <w:t xml:space="preserve">ları, elektronik iletişim hizmetleri ve </w:t>
      </w:r>
      <w:r w:rsidR="00FB4E95" w:rsidRPr="00C301D8">
        <w:rPr>
          <w:i/>
          <w:lang w:val="tr-TR"/>
        </w:rPr>
        <w:t>bağlı</w:t>
      </w:r>
      <w:r w:rsidR="0078685F" w:rsidRPr="00C301D8">
        <w:rPr>
          <w:i/>
          <w:lang w:val="tr-TR"/>
        </w:rPr>
        <w:t xml:space="preserve"> tesisler ve hizmetlerin uyumlaştırılmış hükümleri </w:t>
      </w:r>
      <w:r w:rsidR="00456628" w:rsidRPr="00C301D8">
        <w:rPr>
          <w:i/>
          <w:lang w:val="tr-TR"/>
        </w:rPr>
        <w:t>cesaretlendirmek</w:t>
      </w:r>
      <w:r w:rsidR="0078685F" w:rsidRPr="00C301D8">
        <w:rPr>
          <w:i/>
          <w:lang w:val="tr-TR"/>
        </w:rPr>
        <w:t xml:space="preserve"> için bir temel olarak hizmet etmek üzere bir standartlar </w:t>
      </w:r>
      <w:r w:rsidR="00111D71" w:rsidRPr="00C301D8">
        <w:rPr>
          <w:i/>
          <w:lang w:val="tr-TR"/>
        </w:rPr>
        <w:t>ve/veya özellikler listesi</w:t>
      </w:r>
      <w:r w:rsidR="0078685F" w:rsidRPr="00C301D8">
        <w:rPr>
          <w:i/>
          <w:lang w:val="tr-TR"/>
        </w:rPr>
        <w:t xml:space="preserve">  yazmalı ve Avrupa Topluluğu Resmi Gazetesinde </w:t>
      </w:r>
      <w:r w:rsidR="00456628" w:rsidRPr="00C301D8">
        <w:rPr>
          <w:i/>
          <w:lang w:val="tr-TR"/>
        </w:rPr>
        <w:t>yayınlamalıdır</w:t>
      </w:r>
      <w:r w:rsidR="0078685F" w:rsidRPr="00C301D8">
        <w:rPr>
          <w:i/>
          <w:lang w:val="tr-TR"/>
        </w:rPr>
        <w:t xml:space="preserve"> </w:t>
      </w:r>
      <w:r w:rsidRPr="00C301D8">
        <w:rPr>
          <w:i/>
          <w:lang w:val="tr-TR"/>
        </w:rPr>
        <w:t>"</w:t>
      </w:r>
      <w:r w:rsidR="00117E76" w:rsidRPr="00C301D8">
        <w:rPr>
          <w:i/>
          <w:lang w:val="tr-TR"/>
        </w:rPr>
        <w:t xml:space="preserve"> (1</w:t>
      </w:r>
      <w:r w:rsidR="00AB1E27" w:rsidRPr="00C301D8">
        <w:rPr>
          <w:i/>
          <w:vertAlign w:val="superscript"/>
          <w:lang w:val="tr-TR"/>
        </w:rPr>
        <w:t>nci</w:t>
      </w:r>
      <w:r w:rsidRPr="00C301D8">
        <w:rPr>
          <w:i/>
          <w:lang w:val="tr-TR"/>
        </w:rPr>
        <w:t> </w:t>
      </w:r>
      <w:r w:rsidR="00AB1E27" w:rsidRPr="00C301D8">
        <w:rPr>
          <w:i/>
          <w:lang w:val="tr-TR"/>
        </w:rPr>
        <w:t>paragraf</w:t>
      </w:r>
      <w:r w:rsidR="00117E76" w:rsidRPr="00C301D8">
        <w:rPr>
          <w:i/>
          <w:lang w:val="tr-TR"/>
        </w:rPr>
        <w:t xml:space="preserve">), </w:t>
      </w:r>
      <w:r w:rsidRPr="00C301D8">
        <w:rPr>
          <w:i/>
          <w:lang w:val="tr-TR"/>
        </w:rPr>
        <w:t>"</w:t>
      </w:r>
      <w:r w:rsidR="00AB1E27" w:rsidRPr="00C301D8">
        <w:rPr>
          <w:i/>
          <w:lang w:val="tr-TR"/>
        </w:rPr>
        <w:t xml:space="preserve">hizmetlerin birlikte çalışabilirliğinden emin olmak için ve kullanıcıların seçim özgürlüğünü geliştirmek için </w:t>
      </w:r>
      <w:r w:rsidRPr="00C301D8">
        <w:rPr>
          <w:i/>
          <w:lang w:val="tr-TR"/>
        </w:rPr>
        <w:t>"</w:t>
      </w:r>
      <w:r w:rsidR="00117E76" w:rsidRPr="00C301D8">
        <w:rPr>
          <w:i/>
          <w:lang w:val="tr-TR"/>
        </w:rPr>
        <w:t>. (2</w:t>
      </w:r>
      <w:r w:rsidR="00AB1E27" w:rsidRPr="00C301D8">
        <w:rPr>
          <w:i/>
          <w:vertAlign w:val="superscript"/>
          <w:lang w:val="tr-TR"/>
        </w:rPr>
        <w:t>nci</w:t>
      </w:r>
      <w:r w:rsidRPr="00C301D8">
        <w:rPr>
          <w:i/>
          <w:lang w:val="tr-TR"/>
        </w:rPr>
        <w:t> </w:t>
      </w:r>
      <w:r w:rsidR="00AB1E27" w:rsidRPr="00C301D8">
        <w:rPr>
          <w:i/>
          <w:lang w:val="tr-TR"/>
        </w:rPr>
        <w:t>paragraf</w:t>
      </w:r>
      <w:r w:rsidR="00117E76" w:rsidRPr="00C301D8">
        <w:rPr>
          <w:i/>
          <w:lang w:val="tr-TR"/>
        </w:rPr>
        <w:t>).</w:t>
      </w:r>
    </w:p>
    <w:p w:rsidR="00117E76" w:rsidRPr="00C301D8" w:rsidRDefault="00CD18D8" w:rsidP="00D87916">
      <w:pPr>
        <w:rPr>
          <w:i/>
          <w:lang w:val="tr-TR"/>
        </w:rPr>
      </w:pPr>
      <w:r w:rsidRPr="00C301D8">
        <w:rPr>
          <w:i/>
          <w:lang w:val="tr-TR"/>
        </w:rPr>
        <w:t>Bu yayın öncekinin yerine geçer</w:t>
      </w:r>
      <w:r w:rsidR="00D87916" w:rsidRPr="00C301D8">
        <w:rPr>
          <w:i/>
          <w:lang w:val="tr-TR"/>
        </w:rPr>
        <w:t>:</w:t>
      </w:r>
    </w:p>
    <w:p w:rsidR="00117E76" w:rsidRPr="00C301D8" w:rsidRDefault="00232F6E" w:rsidP="00D87916">
      <w:pPr>
        <w:pStyle w:val="B1"/>
        <w:rPr>
          <w:i/>
          <w:lang w:val="tr-TR"/>
        </w:rPr>
      </w:pPr>
      <w:r w:rsidRPr="00C301D8">
        <w:rPr>
          <w:i/>
          <w:lang w:val="tr-TR"/>
        </w:rPr>
        <w:t>Elektronik iletişim</w:t>
      </w:r>
      <w:r w:rsidR="00FB4E95" w:rsidRPr="00C301D8">
        <w:rPr>
          <w:i/>
          <w:lang w:val="tr-TR"/>
        </w:rPr>
        <w:t xml:space="preserve"> </w:t>
      </w:r>
      <w:r w:rsidR="00872FEA">
        <w:rPr>
          <w:i/>
          <w:lang w:val="tr-TR"/>
        </w:rPr>
        <w:t>veri ağ</w:t>
      </w:r>
      <w:r w:rsidR="00FB4E95" w:rsidRPr="00C301D8">
        <w:rPr>
          <w:i/>
          <w:lang w:val="tr-TR"/>
        </w:rPr>
        <w:t>ları, hizmetler ve bağlı</w:t>
      </w:r>
      <w:r w:rsidRPr="00C301D8">
        <w:rPr>
          <w:i/>
          <w:lang w:val="tr-TR"/>
        </w:rPr>
        <w:t xml:space="preserve"> tesisler ve hizmetler (geçici konu) için s</w:t>
      </w:r>
      <w:r w:rsidR="00111D71" w:rsidRPr="00C301D8">
        <w:rPr>
          <w:i/>
          <w:lang w:val="tr-TR"/>
        </w:rPr>
        <w:t xml:space="preserve">tandartlar ve/veya özellikler </w:t>
      </w:r>
      <w:r w:rsidR="00117E76" w:rsidRPr="00C301D8">
        <w:rPr>
          <w:i/>
          <w:lang w:val="tr-TR"/>
        </w:rPr>
        <w:t>(2002/C 331/04</w:t>
      </w:r>
      <w:r w:rsidR="00A82F47" w:rsidRPr="00C301D8">
        <w:rPr>
          <w:i/>
          <w:lang w:val="tr-TR"/>
        </w:rPr>
        <w:t xml:space="preserve"> [</w:t>
      </w:r>
      <w:r w:rsidR="00A82F47" w:rsidRPr="00C301D8">
        <w:rPr>
          <w:i/>
          <w:lang w:val="tr-TR"/>
        </w:rPr>
        <w:fldChar w:fldCharType="begin"/>
      </w:r>
      <w:r w:rsidR="00A82F47" w:rsidRPr="00C301D8">
        <w:rPr>
          <w:i/>
          <w:lang w:val="tr-TR"/>
        </w:rPr>
        <w:instrText>REF REF_2002C33104</w:instrText>
      </w:r>
      <w:r w:rsidR="00A82F47" w:rsidRPr="00C301D8">
        <w:rPr>
          <w:i/>
          <w:lang w:val="tr-TR"/>
        </w:rPr>
        <w:fldChar w:fldCharType="separate"/>
      </w:r>
      <w:r w:rsidR="00A82F47" w:rsidRPr="00C301D8">
        <w:rPr>
          <w:lang w:val="tr-TR"/>
        </w:rPr>
        <w:t>6</w:t>
      </w:r>
      <w:r w:rsidR="00A82F47" w:rsidRPr="00C301D8">
        <w:rPr>
          <w:i/>
          <w:lang w:val="tr-TR"/>
        </w:rPr>
        <w:fldChar w:fldCharType="end"/>
      </w:r>
      <w:r w:rsidR="00A82F47" w:rsidRPr="00C301D8">
        <w:rPr>
          <w:i/>
          <w:lang w:val="tr-TR"/>
        </w:rPr>
        <w:t>]</w:t>
      </w:r>
      <w:r w:rsidR="00117E76" w:rsidRPr="00C301D8">
        <w:rPr>
          <w:i/>
          <w:lang w:val="tr-TR"/>
        </w:rPr>
        <w:t>)</w:t>
      </w:r>
      <w:r w:rsidR="00D87916" w:rsidRPr="00C301D8">
        <w:rPr>
          <w:i/>
          <w:lang w:val="tr-TR"/>
        </w:rPr>
        <w:t>.</w:t>
      </w:r>
    </w:p>
    <w:p w:rsidR="00117E76" w:rsidRPr="00C301D8" w:rsidRDefault="00FB4E95" w:rsidP="00D87916">
      <w:pPr>
        <w:pStyle w:val="B1"/>
        <w:rPr>
          <w:i/>
          <w:lang w:val="tr-TR"/>
        </w:rPr>
      </w:pPr>
      <w:r w:rsidRPr="00C301D8">
        <w:rPr>
          <w:i/>
          <w:lang w:val="tr-TR"/>
        </w:rPr>
        <w:t>Evrensel Hizmet Direktifi (2003/548/EC [</w:t>
      </w:r>
      <w:r w:rsidRPr="00C301D8">
        <w:rPr>
          <w:i/>
          <w:lang w:val="tr-TR"/>
        </w:rPr>
        <w:fldChar w:fldCharType="begin"/>
      </w:r>
      <w:r w:rsidRPr="00C301D8">
        <w:rPr>
          <w:i/>
          <w:lang w:val="tr-TR"/>
        </w:rPr>
        <w:instrText xml:space="preserve">REF REF_2003548EC \* MERGEFORMAT </w:instrText>
      </w:r>
      <w:r w:rsidRPr="00C301D8">
        <w:rPr>
          <w:i/>
          <w:lang w:val="tr-TR"/>
        </w:rPr>
        <w:fldChar w:fldCharType="separate"/>
      </w:r>
      <w:r w:rsidRPr="00C301D8">
        <w:rPr>
          <w:i/>
          <w:lang w:val="tr-TR"/>
        </w:rPr>
        <w:t>7</w:t>
      </w:r>
      <w:r w:rsidRPr="00C301D8">
        <w:rPr>
          <w:i/>
          <w:lang w:val="tr-TR"/>
        </w:rPr>
        <w:fldChar w:fldCharType="end"/>
      </w:r>
      <w:r w:rsidRPr="00C301D8">
        <w:rPr>
          <w:i/>
          <w:lang w:val="tr-TR"/>
        </w:rPr>
        <w:t>] Madde 17 de belirtilen uyumlaştırılmış özellikler ve bağlı standartlar ile kiralık hatların asgari grubu hakkında  24 Temmuz 2003 tarihli KOMİSYON KARARI</w:t>
      </w:r>
      <w:r w:rsidR="00D87916" w:rsidRPr="00C301D8">
        <w:rPr>
          <w:i/>
          <w:lang w:val="tr-TR"/>
        </w:rPr>
        <w:t>.</w:t>
      </w:r>
    </w:p>
    <w:p w:rsidR="001652E8" w:rsidRPr="00C301D8" w:rsidRDefault="00C04CA5" w:rsidP="00D87916">
      <w:pPr>
        <w:rPr>
          <w:i/>
          <w:lang w:val="tr-TR"/>
        </w:rPr>
      </w:pPr>
      <w:r w:rsidRPr="00C301D8">
        <w:rPr>
          <w:i/>
          <w:lang w:val="tr-TR"/>
        </w:rPr>
        <w:t>Durumun değerlendirilmesi</w:t>
      </w:r>
      <w:r w:rsidR="002E6D8A" w:rsidRPr="00C301D8">
        <w:rPr>
          <w:i/>
          <w:lang w:val="tr-TR"/>
        </w:rPr>
        <w:t xml:space="preserve">, özellikle  pazarın kendisinin uygun düzenleyici sistemin uygulandığından emin olamadığı yerdeki konulara odaklanma ihtiyacından dolayı </w:t>
      </w:r>
      <w:r w:rsidR="00BC586D" w:rsidRPr="00C301D8">
        <w:rPr>
          <w:i/>
          <w:lang w:val="tr-TR"/>
        </w:rPr>
        <w:t>dokümanda bahsedilen</w:t>
      </w:r>
      <w:r w:rsidR="002E6D8A" w:rsidRPr="00C301D8">
        <w:rPr>
          <w:i/>
          <w:lang w:val="tr-TR"/>
        </w:rPr>
        <w:t xml:space="preserve"> </w:t>
      </w:r>
      <w:r w:rsidRPr="00C301D8">
        <w:rPr>
          <w:i/>
          <w:lang w:val="tr-TR"/>
        </w:rPr>
        <w:t xml:space="preserve"> </w:t>
      </w:r>
      <w:r w:rsidR="002E6D8A" w:rsidRPr="00C301D8">
        <w:rPr>
          <w:i/>
          <w:lang w:val="tr-TR"/>
        </w:rPr>
        <w:t>dokümanların sayısının azaltılmasına rehberlik eder</w:t>
      </w:r>
      <w:r w:rsidR="00BC586D" w:rsidRPr="00C301D8">
        <w:rPr>
          <w:i/>
          <w:lang w:val="tr-TR"/>
        </w:rPr>
        <w:t>.Bu değerlendirme</w:t>
      </w:r>
      <w:r w:rsidR="00456628">
        <w:rPr>
          <w:i/>
          <w:lang w:val="tr-TR"/>
        </w:rPr>
        <w:t xml:space="preserve"> </w:t>
      </w:r>
      <w:r w:rsidR="00BC586D" w:rsidRPr="00C301D8">
        <w:rPr>
          <w:i/>
          <w:lang w:val="tr-TR"/>
        </w:rPr>
        <w:t xml:space="preserve">düzenli olarak yapılacaktır ve </w:t>
      </w:r>
      <w:r w:rsidR="002D16C8" w:rsidRPr="00C301D8">
        <w:rPr>
          <w:i/>
          <w:lang w:val="tr-TR"/>
        </w:rPr>
        <w:t>LoS’ye uyacak şekilde uyarlanacaktır.</w:t>
      </w:r>
      <w:r w:rsidR="00364801" w:rsidRPr="00C301D8">
        <w:rPr>
          <w:i/>
          <w:lang w:val="tr-TR"/>
        </w:rPr>
        <w:t>Mevcut sürüm</w:t>
      </w:r>
      <w:r w:rsidR="006623F3" w:rsidRPr="00C301D8">
        <w:rPr>
          <w:i/>
          <w:lang w:val="tr-TR"/>
        </w:rPr>
        <w:t xml:space="preserve">ün ilk hedefi gelecekteki düzenleme </w:t>
      </w:r>
      <w:r w:rsidR="00456628" w:rsidRPr="00C301D8">
        <w:rPr>
          <w:i/>
          <w:lang w:val="tr-TR"/>
        </w:rPr>
        <w:t>gereksinimlerini</w:t>
      </w:r>
      <w:r w:rsidR="006623F3" w:rsidRPr="00C301D8">
        <w:rPr>
          <w:i/>
          <w:lang w:val="tr-TR"/>
        </w:rPr>
        <w:t xml:space="preserve"> asgari bir </w:t>
      </w:r>
      <w:r w:rsidR="006404FB" w:rsidRPr="00C301D8">
        <w:rPr>
          <w:i/>
          <w:lang w:val="tr-TR"/>
        </w:rPr>
        <w:t>başvurulmuş</w:t>
      </w:r>
      <w:r w:rsidR="006623F3" w:rsidRPr="00C301D8">
        <w:rPr>
          <w:i/>
          <w:lang w:val="tr-TR"/>
        </w:rPr>
        <w:t xml:space="preserve"> standartlar grubu ile uyumlaştırmak için yeniden gözden geçirilmiş bir yapıyı gerçekleşti</w:t>
      </w:r>
      <w:r w:rsidR="00456628">
        <w:rPr>
          <w:i/>
          <w:lang w:val="tr-TR"/>
        </w:rPr>
        <w:t>r</w:t>
      </w:r>
      <w:r w:rsidR="006623F3" w:rsidRPr="00C301D8">
        <w:rPr>
          <w:i/>
          <w:lang w:val="tr-TR"/>
        </w:rPr>
        <w:t>mekti</w:t>
      </w:r>
      <w:r w:rsidR="00456628">
        <w:rPr>
          <w:i/>
          <w:lang w:val="tr-TR"/>
        </w:rPr>
        <w:t>r</w:t>
      </w:r>
      <w:r w:rsidR="006623F3" w:rsidRPr="00C301D8">
        <w:rPr>
          <w:i/>
          <w:lang w:val="tr-TR"/>
        </w:rPr>
        <w:t xml:space="preserve"> ancak henüz uygun şekilde</w:t>
      </w:r>
      <w:r w:rsidR="001652E8" w:rsidRPr="00C301D8">
        <w:rPr>
          <w:i/>
          <w:lang w:val="tr-TR"/>
        </w:rPr>
        <w:t xml:space="preserve"> resmi konum </w:t>
      </w:r>
      <w:r w:rsidR="00872FEA">
        <w:rPr>
          <w:i/>
          <w:lang w:val="tr-TR"/>
        </w:rPr>
        <w:t>doküman</w:t>
      </w:r>
      <w:r w:rsidR="001652E8" w:rsidRPr="00C301D8">
        <w:rPr>
          <w:i/>
          <w:lang w:val="tr-TR"/>
        </w:rPr>
        <w:t xml:space="preserve">ları basılmadan önce ilave öneme </w:t>
      </w:r>
      <w:r w:rsidR="00E66215" w:rsidRPr="00C301D8">
        <w:rPr>
          <w:i/>
          <w:lang w:val="tr-TR"/>
        </w:rPr>
        <w:t>gereksinim</w:t>
      </w:r>
      <w:r w:rsidR="001652E8" w:rsidRPr="00C301D8">
        <w:rPr>
          <w:i/>
          <w:lang w:val="tr-TR"/>
        </w:rPr>
        <w:t xml:space="preserve"> duyan </w:t>
      </w:r>
      <w:r w:rsidR="006623F3" w:rsidRPr="00C301D8">
        <w:rPr>
          <w:i/>
          <w:lang w:val="tr-TR"/>
        </w:rPr>
        <w:t xml:space="preserve">gelecek </w:t>
      </w:r>
      <w:r w:rsidR="00872FEA">
        <w:rPr>
          <w:i/>
          <w:lang w:val="tr-TR"/>
        </w:rPr>
        <w:t>veri ağ</w:t>
      </w:r>
      <w:r w:rsidR="006623F3" w:rsidRPr="00C301D8">
        <w:rPr>
          <w:i/>
          <w:lang w:val="tr-TR"/>
        </w:rPr>
        <w:t xml:space="preserve">larının bütün türlerinin bütün yönlerini kapsamaz.  </w:t>
      </w:r>
      <w:r w:rsidR="00364801" w:rsidRPr="00C301D8">
        <w:rPr>
          <w:i/>
          <w:lang w:val="tr-TR"/>
        </w:rPr>
        <w:t xml:space="preserve"> </w:t>
      </w:r>
      <w:r w:rsidR="00117E76" w:rsidRPr="00C301D8">
        <w:rPr>
          <w:i/>
          <w:lang w:val="tr-TR"/>
        </w:rPr>
        <w:t xml:space="preserve"> </w:t>
      </w:r>
    </w:p>
    <w:p w:rsidR="00117E76" w:rsidRPr="00C301D8" w:rsidRDefault="00463685" w:rsidP="00D87916">
      <w:pPr>
        <w:rPr>
          <w:i/>
          <w:lang w:val="tr-TR"/>
        </w:rPr>
      </w:pPr>
      <w:r w:rsidRPr="00C301D8">
        <w:rPr>
          <w:i/>
          <w:lang w:val="tr-TR"/>
        </w:rPr>
        <w:t>Bu ilgili alanlardaki seçici bir standartlar listesidir.Standartlar Çerçeve Direktifindeki Madde 17 de belirtilen hedefleri gerçekleştirmek için kesinlikle gerekli olan listeye dahil edilmişlerdir.Çerçeve Direkti</w:t>
      </w:r>
      <w:r w:rsidR="00456628">
        <w:rPr>
          <w:i/>
          <w:lang w:val="tr-TR"/>
        </w:rPr>
        <w:t>fi</w:t>
      </w:r>
      <w:r w:rsidRPr="00C301D8">
        <w:rPr>
          <w:i/>
          <w:lang w:val="tr-TR"/>
        </w:rPr>
        <w:t xml:space="preserve">ndeki Madde 17(2) iye bağlı olarak, bu listedeki standartlar ve/veya özelliklerin yokluğunda, Üye Devletler Avrupa standartlar örgütleri tarafından uyarlanan standartların ve/veya özelliklerin uygulanmasını </w:t>
      </w:r>
      <w:r w:rsidR="00830240" w:rsidRPr="00C301D8">
        <w:rPr>
          <w:i/>
          <w:lang w:val="tr-TR"/>
        </w:rPr>
        <w:t>teşvik etmeliler</w:t>
      </w:r>
      <w:r w:rsidRPr="00C301D8">
        <w:rPr>
          <w:i/>
          <w:lang w:val="tr-TR"/>
        </w:rPr>
        <w:t xml:space="preserve"> ve, </w:t>
      </w:r>
      <w:r w:rsidR="00DB6337" w:rsidRPr="00C301D8">
        <w:rPr>
          <w:i/>
          <w:lang w:val="tr-TR"/>
        </w:rPr>
        <w:t xml:space="preserve">bu standartların ve/veya özelliklerin yokluğunda,Uluslararası </w:t>
      </w:r>
      <w:r w:rsidR="00456628" w:rsidRPr="00C301D8">
        <w:rPr>
          <w:i/>
          <w:lang w:val="tr-TR"/>
        </w:rPr>
        <w:t>Telekomünikasyon</w:t>
      </w:r>
      <w:r w:rsidR="00DB6337" w:rsidRPr="00C301D8">
        <w:rPr>
          <w:i/>
          <w:lang w:val="tr-TR"/>
        </w:rPr>
        <w:t xml:space="preserve"> Birliği(ITU),Uluslararası Standar</w:t>
      </w:r>
      <w:r w:rsidR="00456628">
        <w:rPr>
          <w:i/>
          <w:lang w:val="tr-TR"/>
        </w:rPr>
        <w:t>d</w:t>
      </w:r>
      <w:r w:rsidR="00DB6337" w:rsidRPr="00C301D8">
        <w:rPr>
          <w:i/>
          <w:lang w:val="tr-TR"/>
        </w:rPr>
        <w:t>izasyon Örgütü(ISO)veya Uluslararası Elektroteknik Komisyon(IEC) tarafından adapte edilen  uluslararası standartlar veya tavsiyeler</w:t>
      </w:r>
      <w:r w:rsidR="00E0453D" w:rsidRPr="00C301D8">
        <w:rPr>
          <w:i/>
          <w:lang w:val="tr-TR"/>
        </w:rPr>
        <w:t>in uygulanmasını teşvik etmelidir.</w:t>
      </w:r>
      <w:r w:rsidR="00DB6337" w:rsidRPr="00C301D8">
        <w:rPr>
          <w:i/>
          <w:lang w:val="tr-TR"/>
        </w:rPr>
        <w:t>.</w:t>
      </w:r>
    </w:p>
    <w:p w:rsidR="00DB6337" w:rsidRPr="00C301D8" w:rsidRDefault="00DB6337" w:rsidP="00D87916">
      <w:pPr>
        <w:rPr>
          <w:i/>
          <w:lang w:val="tr-TR"/>
        </w:rPr>
      </w:pPr>
    </w:p>
    <w:p w:rsidR="00DB6337" w:rsidRPr="00C301D8" w:rsidRDefault="00DB6337" w:rsidP="00D87916">
      <w:pPr>
        <w:rPr>
          <w:i/>
          <w:lang w:val="tr-TR"/>
        </w:rPr>
      </w:pPr>
    </w:p>
    <w:p w:rsidR="00117E76" w:rsidRPr="00C301D8" w:rsidRDefault="00C820FF" w:rsidP="00D87916">
      <w:pPr>
        <w:pStyle w:val="Balk1"/>
        <w:rPr>
          <w:lang w:val="tr-TR"/>
        </w:rPr>
      </w:pPr>
      <w:bookmarkStart w:id="249" w:name="_Toc114285944"/>
      <w:bookmarkStart w:id="250" w:name="_Toc114542923"/>
      <w:bookmarkStart w:id="251" w:name="_Toc114542985"/>
      <w:bookmarkStart w:id="252" w:name="_Toc115845951"/>
      <w:bookmarkStart w:id="253" w:name="_Toc118083505"/>
      <w:bookmarkStart w:id="254" w:name="_Toc188659695"/>
      <w:r w:rsidRPr="00C301D8">
        <w:rPr>
          <w:lang w:val="tr-TR"/>
        </w:rPr>
        <w:lastRenderedPageBreak/>
        <w:t>A</w:t>
      </w:r>
      <w:r w:rsidR="00D87916" w:rsidRPr="00C301D8">
        <w:rPr>
          <w:lang w:val="tr-TR"/>
        </w:rPr>
        <w:t>.3</w:t>
      </w:r>
      <w:r w:rsidR="00117E76" w:rsidRPr="00C301D8">
        <w:rPr>
          <w:lang w:val="tr-TR"/>
        </w:rPr>
        <w:tab/>
      </w:r>
      <w:bookmarkEnd w:id="249"/>
      <w:bookmarkEnd w:id="250"/>
      <w:bookmarkEnd w:id="251"/>
      <w:bookmarkEnd w:id="252"/>
      <w:bookmarkEnd w:id="253"/>
      <w:r w:rsidR="00B01170" w:rsidRPr="00C301D8">
        <w:rPr>
          <w:lang w:val="tr-TR"/>
        </w:rPr>
        <w:t>Önsöz</w:t>
      </w:r>
      <w:bookmarkEnd w:id="254"/>
    </w:p>
    <w:p w:rsidR="00117E76" w:rsidRPr="00C301D8" w:rsidRDefault="00C820FF" w:rsidP="00D87916">
      <w:pPr>
        <w:pStyle w:val="Balk2"/>
        <w:rPr>
          <w:lang w:val="tr-TR"/>
        </w:rPr>
      </w:pPr>
      <w:bookmarkStart w:id="255" w:name="_Toc114285945"/>
      <w:bookmarkStart w:id="256" w:name="_Toc114542924"/>
      <w:bookmarkStart w:id="257" w:name="_Toc114542986"/>
      <w:bookmarkStart w:id="258" w:name="_Toc115845952"/>
      <w:bookmarkStart w:id="259" w:name="_Toc118083506"/>
      <w:bookmarkStart w:id="260" w:name="_Toc188659696"/>
      <w:r w:rsidRPr="00C301D8">
        <w:rPr>
          <w:lang w:val="tr-TR"/>
        </w:rPr>
        <w:t>A</w:t>
      </w:r>
      <w:r w:rsidR="00117E76" w:rsidRPr="00C301D8">
        <w:rPr>
          <w:lang w:val="tr-TR"/>
        </w:rPr>
        <w:t>.3.1</w:t>
      </w:r>
      <w:r w:rsidR="00117E76" w:rsidRPr="00C301D8">
        <w:rPr>
          <w:lang w:val="tr-TR"/>
        </w:rPr>
        <w:tab/>
        <w:t>Gene</w:t>
      </w:r>
      <w:bookmarkEnd w:id="255"/>
      <w:bookmarkEnd w:id="256"/>
      <w:bookmarkEnd w:id="257"/>
      <w:bookmarkEnd w:id="258"/>
      <w:bookmarkEnd w:id="259"/>
      <w:r w:rsidR="00B01170" w:rsidRPr="00C301D8">
        <w:rPr>
          <w:lang w:val="tr-TR"/>
        </w:rPr>
        <w:t>l</w:t>
      </w:r>
      <w:bookmarkEnd w:id="260"/>
    </w:p>
    <w:p w:rsidR="00117E76" w:rsidRPr="00C301D8" w:rsidRDefault="00B01170" w:rsidP="00D87916">
      <w:pPr>
        <w:keepNext/>
        <w:keepLines/>
        <w:rPr>
          <w:lang w:val="tr-TR"/>
        </w:rPr>
      </w:pPr>
      <w:r w:rsidRPr="00C301D8">
        <w:rPr>
          <w:lang w:val="tr-TR"/>
        </w:rPr>
        <w:t>Aşağıdaki metin tavsiye eder</w:t>
      </w:r>
      <w:r w:rsidR="00D87916" w:rsidRPr="00C301D8">
        <w:rPr>
          <w:lang w:val="tr-TR"/>
        </w:rPr>
        <w:t>:</w:t>
      </w:r>
    </w:p>
    <w:p w:rsidR="00117E76" w:rsidRPr="00C301D8" w:rsidRDefault="00B01170" w:rsidP="00D87916">
      <w:pPr>
        <w:rPr>
          <w:i/>
          <w:lang w:val="tr-TR"/>
        </w:rPr>
      </w:pPr>
      <w:r w:rsidRPr="00C301D8">
        <w:rPr>
          <w:i/>
          <w:lang w:val="tr-TR"/>
        </w:rPr>
        <w:t xml:space="preserve"> Çerçeve Direktifindeki Madde 17 (1) e uygun olarak Komisyon elektronik iletişim </w:t>
      </w:r>
      <w:r w:rsidR="00872FEA">
        <w:rPr>
          <w:i/>
          <w:lang w:val="tr-TR"/>
        </w:rPr>
        <w:t>veri ağ</w:t>
      </w:r>
      <w:r w:rsidRPr="00C301D8">
        <w:rPr>
          <w:i/>
          <w:lang w:val="tr-TR"/>
        </w:rPr>
        <w:t xml:space="preserve">ları elektronik iletişim hizmetleri ve bağlı tesisler ve hizmetlerin uyumlaştırılmış hükümlerini </w:t>
      </w:r>
      <w:r w:rsidR="00830240" w:rsidRPr="00C301D8">
        <w:rPr>
          <w:i/>
          <w:lang w:val="tr-TR"/>
        </w:rPr>
        <w:t>teşvik etmek</w:t>
      </w:r>
      <w:r w:rsidRPr="00C301D8">
        <w:rPr>
          <w:i/>
          <w:lang w:val="tr-TR"/>
        </w:rPr>
        <w:t xml:space="preserve"> için standartlar ve/veya özellikler listesini yazmalı ve Avrupa Birliği Resmi Gazetesinde yayınlamalıdır.</w:t>
      </w:r>
    </w:p>
    <w:p w:rsidR="00117E76" w:rsidRPr="00C301D8" w:rsidRDefault="00F56BB5" w:rsidP="00D87916">
      <w:pPr>
        <w:rPr>
          <w:i/>
          <w:lang w:val="tr-TR"/>
        </w:rPr>
      </w:pPr>
      <w:r w:rsidRPr="00C301D8">
        <w:rPr>
          <w:i/>
          <w:lang w:val="tr-TR"/>
        </w:rPr>
        <w:t xml:space="preserve">Standartlar Listesi yeni teknolojilerin ve pazar değişikliklerinin sonuçları ile oluşan </w:t>
      </w:r>
      <w:r w:rsidR="00E66215" w:rsidRPr="00C301D8">
        <w:rPr>
          <w:i/>
          <w:lang w:val="tr-TR"/>
        </w:rPr>
        <w:t>gereksinimleri</w:t>
      </w:r>
      <w:r w:rsidRPr="00C301D8">
        <w:rPr>
          <w:i/>
          <w:lang w:val="tr-TR"/>
        </w:rPr>
        <w:t xml:space="preserve"> hesaba katacak düzenli bir temel üzerinde yeniden gözden geçirilmelidir.İlgilenilen kısımlar bu konu üzerine yorum yapmak için </w:t>
      </w:r>
      <w:r w:rsidR="00C4122A" w:rsidRPr="00C301D8">
        <w:rPr>
          <w:i/>
          <w:lang w:val="tr-TR"/>
        </w:rPr>
        <w:t>teşvik edilmiştir.</w:t>
      </w:r>
    </w:p>
    <w:p w:rsidR="00117E76" w:rsidRPr="00C301D8" w:rsidRDefault="00C820FF" w:rsidP="00BD5116">
      <w:pPr>
        <w:pStyle w:val="Balk2"/>
        <w:rPr>
          <w:lang w:val="tr-TR"/>
        </w:rPr>
      </w:pPr>
      <w:bookmarkStart w:id="261" w:name="_Toc114285946"/>
      <w:bookmarkStart w:id="262" w:name="_Toc114542925"/>
      <w:bookmarkStart w:id="263" w:name="_Toc114542987"/>
      <w:bookmarkStart w:id="264" w:name="_Toc115845953"/>
      <w:bookmarkStart w:id="265" w:name="_Toc118083507"/>
      <w:bookmarkStart w:id="266" w:name="_Toc188659697"/>
      <w:r w:rsidRPr="00C301D8">
        <w:rPr>
          <w:lang w:val="tr-TR"/>
        </w:rPr>
        <w:t>A</w:t>
      </w:r>
      <w:r w:rsidR="009A02F9" w:rsidRPr="00C301D8">
        <w:rPr>
          <w:lang w:val="tr-TR"/>
        </w:rPr>
        <w:t>.3.2</w:t>
      </w:r>
      <w:r w:rsidR="00117E76" w:rsidRPr="00C301D8">
        <w:rPr>
          <w:lang w:val="tr-TR"/>
        </w:rPr>
        <w:tab/>
      </w:r>
      <w:r w:rsidR="0033753D" w:rsidRPr="00C301D8">
        <w:rPr>
          <w:lang w:val="tr-TR"/>
        </w:rPr>
        <w:t>Standartlar listesinin yapısı</w:t>
      </w:r>
      <w:bookmarkEnd w:id="261"/>
      <w:bookmarkEnd w:id="262"/>
      <w:bookmarkEnd w:id="263"/>
      <w:bookmarkEnd w:id="264"/>
      <w:bookmarkEnd w:id="265"/>
      <w:bookmarkEnd w:id="266"/>
    </w:p>
    <w:p w:rsidR="00117E76" w:rsidRPr="00C301D8" w:rsidRDefault="00D00F8D" w:rsidP="00D00F8D">
      <w:pPr>
        <w:keepNext/>
        <w:keepLines/>
        <w:rPr>
          <w:lang w:val="tr-TR"/>
        </w:rPr>
      </w:pPr>
      <w:r w:rsidRPr="00C301D8">
        <w:rPr>
          <w:lang w:val="tr-TR"/>
        </w:rPr>
        <w:t xml:space="preserve">Mevcut </w:t>
      </w:r>
      <w:r w:rsidR="00872FEA">
        <w:rPr>
          <w:lang w:val="tr-TR"/>
        </w:rPr>
        <w:t>doküman</w:t>
      </w:r>
      <w:r w:rsidRPr="00C301D8">
        <w:rPr>
          <w:lang w:val="tr-TR"/>
        </w:rPr>
        <w:t>ın içerik tablosu CEU tarafından yayınlanan sürümde kullanılmak için bir temel olarak kullanılmıştır.</w:t>
      </w:r>
      <w:r w:rsidR="00117E76" w:rsidRPr="00C301D8">
        <w:rPr>
          <w:lang w:val="tr-TR"/>
        </w:rPr>
        <w:t xml:space="preserve">. </w:t>
      </w:r>
      <w:r w:rsidRPr="00C301D8">
        <w:rPr>
          <w:lang w:val="tr-TR"/>
        </w:rPr>
        <w:t>Aşağıdaki metin tavsiye eder:</w:t>
      </w:r>
    </w:p>
    <w:p w:rsidR="00117E76" w:rsidRPr="00C301D8" w:rsidRDefault="00FA2AB4">
      <w:pPr>
        <w:rPr>
          <w:i/>
          <w:lang w:val="tr-TR"/>
        </w:rPr>
      </w:pPr>
      <w:r w:rsidRPr="00C301D8">
        <w:rPr>
          <w:i/>
          <w:lang w:val="tr-TR"/>
        </w:rPr>
        <w:t>Bu yayındaki liste mevcut standartları listeleyen birinci kısmı içerir, bunu  FwD ve özel Direktiflerin (FwD de tanımlandığı gibi, madde 2) doğru uygulanışı için ilgili yönleri kapsayan kısımlar dizisi takip eder. Bazı kısımlar eğer pazar güçleri kendi başlarına düzenleyici sistemin hedeflerini yerine getirebiliyorlarsa,  bazı sürümlerde boş olabilir</w:t>
      </w:r>
      <w:r w:rsidR="00117E76" w:rsidRPr="00C301D8">
        <w:rPr>
          <w:i/>
          <w:lang w:val="tr-TR"/>
        </w:rPr>
        <w:t xml:space="preserve">. </w:t>
      </w:r>
      <w:r w:rsidRPr="00C301D8">
        <w:rPr>
          <w:i/>
          <w:lang w:val="tr-TR"/>
        </w:rPr>
        <w:t>Aşağıdaki liste şu kapsayan alanları özetler</w:t>
      </w:r>
      <w:r w:rsidR="00D87916" w:rsidRPr="00C301D8">
        <w:rPr>
          <w:i/>
          <w:lang w:val="tr-TR"/>
        </w:rPr>
        <w:t>:</w:t>
      </w:r>
    </w:p>
    <w:p w:rsidR="00117E76" w:rsidRPr="00C301D8" w:rsidRDefault="00FA2AB4" w:rsidP="00D87916">
      <w:pPr>
        <w:pStyle w:val="B1"/>
        <w:tabs>
          <w:tab w:val="left" w:pos="2552"/>
        </w:tabs>
        <w:rPr>
          <w:i/>
          <w:lang w:val="tr-TR"/>
        </w:rPr>
      </w:pPr>
      <w:r w:rsidRPr="00C301D8">
        <w:rPr>
          <w:i/>
          <w:lang w:val="tr-TR"/>
        </w:rPr>
        <w:t>(5) Kısım</w:t>
      </w:r>
      <w:r w:rsidR="00D87916" w:rsidRPr="00C301D8">
        <w:rPr>
          <w:i/>
          <w:lang w:val="tr-TR"/>
        </w:rPr>
        <w:t xml:space="preserve"> I</w:t>
      </w:r>
      <w:r w:rsidR="00117E76" w:rsidRPr="00C301D8">
        <w:rPr>
          <w:i/>
          <w:lang w:val="tr-TR"/>
        </w:rPr>
        <w:tab/>
      </w:r>
      <w:r w:rsidRPr="00C301D8">
        <w:rPr>
          <w:i/>
          <w:lang w:val="tr-TR"/>
        </w:rPr>
        <w:t>Mecburi standartlar</w:t>
      </w:r>
    </w:p>
    <w:p w:rsidR="00117E76" w:rsidRPr="00C301D8" w:rsidRDefault="00FA2AB4" w:rsidP="00D87916">
      <w:pPr>
        <w:pStyle w:val="B2"/>
        <w:rPr>
          <w:i/>
          <w:lang w:val="tr-TR"/>
        </w:rPr>
      </w:pPr>
      <w:r w:rsidRPr="00C301D8">
        <w:rPr>
          <w:i/>
          <w:lang w:val="tr-TR"/>
        </w:rPr>
        <w:t>USD, madde 18 uyarınca asgari LL grubu</w:t>
      </w:r>
      <w:r w:rsidR="00117E76" w:rsidRPr="00C301D8">
        <w:rPr>
          <w:i/>
          <w:lang w:val="tr-TR"/>
        </w:rPr>
        <w:t>.</w:t>
      </w:r>
    </w:p>
    <w:p w:rsidR="00117E76" w:rsidRPr="00C301D8" w:rsidRDefault="00FA2AB4" w:rsidP="00D87916">
      <w:pPr>
        <w:pStyle w:val="B2"/>
        <w:rPr>
          <w:i/>
          <w:lang w:val="tr-TR"/>
        </w:rPr>
      </w:pPr>
      <w:r w:rsidRPr="00C301D8">
        <w:rPr>
          <w:i/>
          <w:lang w:val="tr-TR"/>
        </w:rPr>
        <w:t xml:space="preserve">USD, madde 11 ve 22 uyarınca QoS </w:t>
      </w:r>
      <w:r w:rsidR="00456628" w:rsidRPr="00C301D8">
        <w:rPr>
          <w:i/>
          <w:lang w:val="tr-TR"/>
        </w:rPr>
        <w:t>parametreleri</w:t>
      </w:r>
      <w:r w:rsidR="00D87916" w:rsidRPr="00C301D8">
        <w:rPr>
          <w:i/>
          <w:lang w:val="tr-TR"/>
        </w:rPr>
        <w:t>.</w:t>
      </w:r>
    </w:p>
    <w:p w:rsidR="00117E76" w:rsidRPr="00C301D8" w:rsidRDefault="00D06813" w:rsidP="00D87916">
      <w:pPr>
        <w:pStyle w:val="B2"/>
        <w:rPr>
          <w:i/>
          <w:lang w:val="tr-TR"/>
        </w:rPr>
      </w:pPr>
      <w:r w:rsidRPr="00C301D8">
        <w:rPr>
          <w:i/>
          <w:lang w:val="tr-TR"/>
        </w:rPr>
        <w:t>Diğer mecburi standartlar</w:t>
      </w:r>
      <w:r w:rsidR="00D87916" w:rsidRPr="00C301D8">
        <w:rPr>
          <w:i/>
          <w:lang w:val="tr-TR"/>
        </w:rPr>
        <w:t>.</w:t>
      </w:r>
    </w:p>
    <w:p w:rsidR="00117E76" w:rsidRPr="00C301D8" w:rsidRDefault="00D06813" w:rsidP="00D87916">
      <w:pPr>
        <w:pStyle w:val="B1"/>
        <w:tabs>
          <w:tab w:val="left" w:pos="2552"/>
        </w:tabs>
        <w:rPr>
          <w:i/>
          <w:lang w:val="tr-TR"/>
        </w:rPr>
      </w:pPr>
      <w:r w:rsidRPr="00C301D8">
        <w:rPr>
          <w:i/>
          <w:lang w:val="tr-TR"/>
        </w:rPr>
        <w:t>(6) Kısım</w:t>
      </w:r>
      <w:r w:rsidR="00117E76" w:rsidRPr="00C301D8">
        <w:rPr>
          <w:i/>
          <w:lang w:val="tr-TR"/>
        </w:rPr>
        <w:t xml:space="preserve"> II</w:t>
      </w:r>
      <w:r w:rsidR="00117E76" w:rsidRPr="00C301D8">
        <w:rPr>
          <w:i/>
          <w:lang w:val="tr-TR"/>
        </w:rPr>
        <w:tab/>
      </w:r>
      <w:r w:rsidRPr="00C301D8">
        <w:rPr>
          <w:i/>
          <w:lang w:val="tr-TR"/>
        </w:rPr>
        <w:t>Saydam iletim kapasitesi</w:t>
      </w:r>
    </w:p>
    <w:p w:rsidR="00D06813" w:rsidRPr="00C301D8" w:rsidRDefault="00D06813" w:rsidP="00D87916">
      <w:pPr>
        <w:pStyle w:val="B1"/>
        <w:tabs>
          <w:tab w:val="left" w:pos="2552"/>
        </w:tabs>
        <w:rPr>
          <w:i/>
          <w:lang w:val="tr-TR"/>
        </w:rPr>
      </w:pPr>
      <w:r w:rsidRPr="00C301D8">
        <w:rPr>
          <w:i/>
          <w:lang w:val="tr-TR"/>
        </w:rPr>
        <w:t>(7) Kısım</w:t>
      </w:r>
      <w:r w:rsidR="00117E76" w:rsidRPr="00C301D8">
        <w:rPr>
          <w:i/>
          <w:lang w:val="tr-TR"/>
        </w:rPr>
        <w:t xml:space="preserve"> III</w:t>
      </w:r>
      <w:r w:rsidR="00117E76" w:rsidRPr="00C301D8">
        <w:rPr>
          <w:i/>
          <w:lang w:val="tr-TR"/>
        </w:rPr>
        <w:tab/>
      </w:r>
      <w:r w:rsidRPr="00C301D8">
        <w:rPr>
          <w:i/>
          <w:lang w:val="tr-TR"/>
        </w:rPr>
        <w:t>Açıkça önerilen kullanıcı arayüzleri</w:t>
      </w:r>
    </w:p>
    <w:p w:rsidR="00D06813" w:rsidRPr="00C301D8" w:rsidRDefault="00D06813" w:rsidP="00D87916">
      <w:pPr>
        <w:pStyle w:val="B1"/>
        <w:tabs>
          <w:tab w:val="left" w:pos="2552"/>
        </w:tabs>
        <w:rPr>
          <w:i/>
          <w:lang w:val="tr-TR"/>
        </w:rPr>
      </w:pPr>
      <w:r w:rsidRPr="00C301D8">
        <w:rPr>
          <w:i/>
          <w:lang w:val="tr-TR"/>
        </w:rPr>
        <w:t xml:space="preserve"> </w:t>
      </w:r>
      <w:r w:rsidR="00117E76" w:rsidRPr="00C301D8">
        <w:rPr>
          <w:i/>
          <w:lang w:val="tr-TR"/>
        </w:rPr>
        <w:t xml:space="preserve">(8) </w:t>
      </w:r>
      <w:r w:rsidRPr="00C301D8">
        <w:rPr>
          <w:i/>
          <w:lang w:val="tr-TR"/>
        </w:rPr>
        <w:t>Kısım</w:t>
      </w:r>
      <w:r w:rsidR="00117E76" w:rsidRPr="00C301D8">
        <w:rPr>
          <w:i/>
          <w:lang w:val="tr-TR"/>
        </w:rPr>
        <w:t xml:space="preserve"> IV</w:t>
      </w:r>
      <w:r w:rsidR="00117E76" w:rsidRPr="00C301D8">
        <w:rPr>
          <w:i/>
          <w:lang w:val="tr-TR"/>
        </w:rPr>
        <w:tab/>
      </w:r>
      <w:r w:rsidRPr="00C301D8">
        <w:rPr>
          <w:i/>
          <w:lang w:val="tr-TR"/>
        </w:rPr>
        <w:t>Birbirine bağlantı ve erişim</w:t>
      </w:r>
    </w:p>
    <w:p w:rsidR="00117E76" w:rsidRPr="00C301D8" w:rsidRDefault="00D06813" w:rsidP="00D87916">
      <w:pPr>
        <w:pStyle w:val="B1"/>
        <w:tabs>
          <w:tab w:val="left" w:pos="2552"/>
        </w:tabs>
        <w:rPr>
          <w:i/>
          <w:lang w:val="tr-TR"/>
        </w:rPr>
      </w:pPr>
      <w:r w:rsidRPr="00C301D8">
        <w:rPr>
          <w:i/>
          <w:lang w:val="tr-TR"/>
        </w:rPr>
        <w:t xml:space="preserve"> (9) Kısım</w:t>
      </w:r>
      <w:r w:rsidR="00117E76" w:rsidRPr="00C301D8">
        <w:rPr>
          <w:i/>
          <w:lang w:val="tr-TR"/>
        </w:rPr>
        <w:t xml:space="preserve"> V</w:t>
      </w:r>
      <w:r w:rsidR="00117E76" w:rsidRPr="00C301D8">
        <w:rPr>
          <w:i/>
          <w:lang w:val="tr-TR"/>
        </w:rPr>
        <w:tab/>
      </w:r>
      <w:r w:rsidRPr="00C301D8">
        <w:rPr>
          <w:i/>
          <w:lang w:val="tr-TR"/>
        </w:rPr>
        <w:t>Hizmetler ve özellikler</w:t>
      </w:r>
      <w:r w:rsidR="00117E76" w:rsidRPr="00C301D8">
        <w:rPr>
          <w:i/>
          <w:lang w:val="tr-TR"/>
        </w:rPr>
        <w:t xml:space="preserve"> </w:t>
      </w:r>
    </w:p>
    <w:p w:rsidR="00D06813" w:rsidRPr="00C301D8" w:rsidRDefault="00D06813" w:rsidP="00D87916">
      <w:pPr>
        <w:pStyle w:val="B1"/>
        <w:tabs>
          <w:tab w:val="left" w:pos="2552"/>
        </w:tabs>
        <w:rPr>
          <w:i/>
          <w:lang w:val="tr-TR"/>
        </w:rPr>
      </w:pPr>
      <w:r w:rsidRPr="00C301D8">
        <w:rPr>
          <w:i/>
          <w:lang w:val="tr-TR"/>
        </w:rPr>
        <w:t>(10) Kısım</w:t>
      </w:r>
      <w:r w:rsidR="00D87916" w:rsidRPr="00C301D8">
        <w:rPr>
          <w:i/>
          <w:lang w:val="tr-TR"/>
        </w:rPr>
        <w:t xml:space="preserve"> VI</w:t>
      </w:r>
      <w:r w:rsidR="00D87916" w:rsidRPr="00C301D8">
        <w:rPr>
          <w:i/>
          <w:lang w:val="tr-TR"/>
        </w:rPr>
        <w:tab/>
      </w:r>
      <w:r w:rsidRPr="00C301D8">
        <w:rPr>
          <w:i/>
          <w:lang w:val="tr-TR"/>
        </w:rPr>
        <w:t>Numaralandırma ve adresleme</w:t>
      </w:r>
    </w:p>
    <w:p w:rsidR="00117E76" w:rsidRPr="00C301D8" w:rsidRDefault="00D06813" w:rsidP="00D87916">
      <w:pPr>
        <w:pStyle w:val="B1"/>
        <w:tabs>
          <w:tab w:val="left" w:pos="2552"/>
        </w:tabs>
        <w:rPr>
          <w:i/>
          <w:lang w:val="tr-TR"/>
        </w:rPr>
      </w:pPr>
      <w:r w:rsidRPr="00C301D8">
        <w:rPr>
          <w:i/>
          <w:lang w:val="tr-TR"/>
        </w:rPr>
        <w:t xml:space="preserve"> </w:t>
      </w:r>
      <w:r w:rsidR="00117E76" w:rsidRPr="00C301D8">
        <w:rPr>
          <w:i/>
          <w:lang w:val="tr-TR"/>
        </w:rPr>
        <w:t>(</w:t>
      </w:r>
      <w:r w:rsidR="00D87916" w:rsidRPr="00C301D8">
        <w:rPr>
          <w:i/>
          <w:lang w:val="tr-TR"/>
        </w:rPr>
        <w:t>11)</w:t>
      </w:r>
      <w:r w:rsidRPr="00C301D8">
        <w:rPr>
          <w:i/>
          <w:lang w:val="tr-TR"/>
        </w:rPr>
        <w:t>Kısım</w:t>
      </w:r>
      <w:r w:rsidR="00D87916" w:rsidRPr="00C301D8">
        <w:rPr>
          <w:i/>
          <w:lang w:val="tr-TR"/>
        </w:rPr>
        <w:t xml:space="preserve"> VII</w:t>
      </w:r>
      <w:r w:rsidR="00D87916" w:rsidRPr="00C301D8">
        <w:rPr>
          <w:i/>
          <w:lang w:val="tr-TR"/>
        </w:rPr>
        <w:tab/>
      </w:r>
      <w:r w:rsidRPr="00C301D8">
        <w:rPr>
          <w:i/>
          <w:lang w:val="tr-TR"/>
        </w:rPr>
        <w:t>Hizmet Kalitesi</w:t>
      </w:r>
      <w:r w:rsidR="00117E76" w:rsidRPr="00C301D8">
        <w:rPr>
          <w:i/>
          <w:lang w:val="tr-TR"/>
        </w:rPr>
        <w:t xml:space="preserve"> </w:t>
      </w:r>
    </w:p>
    <w:p w:rsidR="00117E76" w:rsidRPr="00C301D8" w:rsidRDefault="00C820FF" w:rsidP="00BD5116">
      <w:pPr>
        <w:pStyle w:val="Balk2"/>
        <w:rPr>
          <w:lang w:val="tr-TR"/>
        </w:rPr>
      </w:pPr>
      <w:bookmarkStart w:id="267" w:name="_Toc114285947"/>
      <w:bookmarkStart w:id="268" w:name="_Toc114542926"/>
      <w:bookmarkStart w:id="269" w:name="_Toc114542988"/>
      <w:bookmarkStart w:id="270" w:name="_Toc115845954"/>
      <w:bookmarkStart w:id="271" w:name="_Toc118083508"/>
      <w:bookmarkStart w:id="272" w:name="_Toc188659698"/>
      <w:r w:rsidRPr="00C301D8">
        <w:rPr>
          <w:lang w:val="tr-TR"/>
        </w:rPr>
        <w:t>A</w:t>
      </w:r>
      <w:r w:rsidR="009A02F9" w:rsidRPr="00C301D8">
        <w:rPr>
          <w:lang w:val="tr-TR"/>
        </w:rPr>
        <w:t>.3.3</w:t>
      </w:r>
      <w:r w:rsidR="00117E76" w:rsidRPr="00C301D8">
        <w:rPr>
          <w:lang w:val="tr-TR"/>
        </w:rPr>
        <w:tab/>
      </w:r>
      <w:r w:rsidR="00DA32C0" w:rsidRPr="00C301D8">
        <w:rPr>
          <w:lang w:val="tr-TR"/>
        </w:rPr>
        <w:t>Listedeki standartların statüsü</w:t>
      </w:r>
      <w:bookmarkEnd w:id="267"/>
      <w:bookmarkEnd w:id="268"/>
      <w:bookmarkEnd w:id="269"/>
      <w:bookmarkEnd w:id="270"/>
      <w:bookmarkEnd w:id="271"/>
      <w:bookmarkEnd w:id="272"/>
    </w:p>
    <w:p w:rsidR="00DA32C0" w:rsidRPr="00C301D8" w:rsidRDefault="00DA32C0" w:rsidP="00DA32C0">
      <w:pPr>
        <w:keepNext/>
        <w:keepLines/>
        <w:rPr>
          <w:lang w:val="tr-TR"/>
        </w:rPr>
      </w:pPr>
      <w:r w:rsidRPr="00C301D8">
        <w:rPr>
          <w:lang w:val="tr-TR"/>
        </w:rPr>
        <w:t>Aşağıdaki metin tavsiye eder:</w:t>
      </w:r>
    </w:p>
    <w:p w:rsidR="00DA32C0" w:rsidRPr="00C301D8" w:rsidRDefault="00DA32C0" w:rsidP="00D87916">
      <w:pPr>
        <w:rPr>
          <w:i/>
          <w:lang w:val="tr-TR"/>
        </w:rPr>
      </w:pPr>
      <w:r w:rsidRPr="00C301D8">
        <w:rPr>
          <w:i/>
          <w:lang w:val="tr-TR"/>
        </w:rPr>
        <w:t>Statü Kısım 1 de bulunan standartlar ve dokümanın diğer kısımları için farklıdır.</w:t>
      </w:r>
    </w:p>
    <w:p w:rsidR="00117E76" w:rsidRPr="00C301D8" w:rsidRDefault="00DA32C0" w:rsidP="00D87916">
      <w:pPr>
        <w:rPr>
          <w:i/>
          <w:lang w:val="tr-TR"/>
        </w:rPr>
      </w:pPr>
      <w:r w:rsidRPr="00C301D8">
        <w:rPr>
          <w:i/>
          <w:lang w:val="tr-TR"/>
        </w:rPr>
        <w:t>Kısım 1 de listelenen standartların kullanımı, özel EU yasalarının temelinde zorunludur.</w:t>
      </w:r>
      <w:r w:rsidR="00117E76" w:rsidRPr="00C301D8">
        <w:rPr>
          <w:i/>
          <w:lang w:val="tr-TR"/>
        </w:rPr>
        <w:t xml:space="preserve"> </w:t>
      </w:r>
      <w:r w:rsidRPr="00C301D8">
        <w:rPr>
          <w:i/>
          <w:lang w:val="tr-TR"/>
        </w:rPr>
        <w:t>Bu özel EU yasalarının haricinde, standartlar Çerçeve Direktifindeki Madde 17 de bulunan işlem dizisi ile gelecekte zorunlu olabilirler.</w:t>
      </w:r>
    </w:p>
    <w:p w:rsidR="00117E76" w:rsidRPr="00C301D8" w:rsidRDefault="00D30310" w:rsidP="00D87916">
      <w:pPr>
        <w:pStyle w:val="B1"/>
        <w:rPr>
          <w:i/>
          <w:lang w:val="tr-TR"/>
        </w:rPr>
      </w:pPr>
      <w:r w:rsidRPr="00C301D8">
        <w:rPr>
          <w:i/>
          <w:lang w:val="tr-TR"/>
        </w:rPr>
        <w:t>Çerçeve Direktifindeki Madde 17 (3) uyarınca, eğer standartlar ve/veya özellikler</w:t>
      </w:r>
      <w:r w:rsidR="00456628">
        <w:rPr>
          <w:i/>
          <w:lang w:val="tr-TR"/>
        </w:rPr>
        <w:t xml:space="preserve"> </w:t>
      </w:r>
      <w:r w:rsidR="00327752" w:rsidRPr="00C301D8">
        <w:rPr>
          <w:i/>
          <w:lang w:val="tr-TR"/>
        </w:rPr>
        <w:t xml:space="preserve">bu listeye </w:t>
      </w:r>
      <w:r w:rsidRPr="00C301D8">
        <w:rPr>
          <w:i/>
          <w:lang w:val="tr-TR"/>
        </w:rPr>
        <w:t xml:space="preserve"> </w:t>
      </w:r>
      <w:r w:rsidR="00327752" w:rsidRPr="00C301D8">
        <w:rPr>
          <w:i/>
          <w:lang w:val="tr-TR"/>
        </w:rPr>
        <w:t xml:space="preserve">gönüllü dahil edilmişseler,  "'yeterince uygulanmadı (…)uygulama (…)zorunlu yapılabilir (…) emin olmak için kesinlikle gerekli olan kapsama (…) birlikte işlerlik ve kullanıcıların seçim özgürlüğünü </w:t>
      </w:r>
      <w:r w:rsidR="00456628" w:rsidRPr="00C301D8">
        <w:rPr>
          <w:i/>
          <w:lang w:val="tr-TR"/>
        </w:rPr>
        <w:t>arttırmak</w:t>
      </w:r>
      <w:r w:rsidR="00327752" w:rsidRPr="00C301D8">
        <w:rPr>
          <w:i/>
          <w:lang w:val="tr-TR"/>
        </w:rPr>
        <w:t xml:space="preserve"> için”</w:t>
      </w:r>
      <w:r w:rsidR="00117E76" w:rsidRPr="00C301D8">
        <w:rPr>
          <w:i/>
          <w:lang w:val="tr-TR"/>
        </w:rPr>
        <w:t>.</w:t>
      </w:r>
    </w:p>
    <w:p w:rsidR="00117E76" w:rsidRPr="00C301D8" w:rsidRDefault="00802B41" w:rsidP="00D87916">
      <w:pPr>
        <w:pStyle w:val="B1"/>
        <w:rPr>
          <w:i/>
          <w:lang w:val="tr-TR"/>
        </w:rPr>
      </w:pPr>
      <w:r w:rsidRPr="00C301D8">
        <w:rPr>
          <w:i/>
          <w:lang w:val="tr-TR"/>
        </w:rPr>
        <w:t xml:space="preserve">Çerçeve Direktifindeki Madde 17 (4) uyarınca, </w:t>
      </w:r>
      <w:r w:rsidR="00D87916" w:rsidRPr="00C301D8">
        <w:rPr>
          <w:i/>
          <w:lang w:val="tr-TR"/>
        </w:rPr>
        <w:t>"</w:t>
      </w:r>
      <w:r w:rsidRPr="00C301D8">
        <w:rPr>
          <w:i/>
          <w:lang w:val="tr-TR"/>
        </w:rPr>
        <w:t>Komisyonun belirli standartlar ve/veya özelliklerin uygulanmasını zorunlu kılmayı amaçladı yerde, Avrupa Topluluğu Resmi Gazetesinde bir genelge yayınlamalı ve bitin kısımları ilgilendiren kamu yorumunu davet etmelidir”.</w:t>
      </w:r>
      <w:r w:rsidR="00117E76" w:rsidRPr="00C301D8">
        <w:rPr>
          <w:i/>
          <w:lang w:val="tr-TR"/>
        </w:rPr>
        <w:t>.</w:t>
      </w:r>
    </w:p>
    <w:p w:rsidR="006571FA" w:rsidRPr="00C301D8" w:rsidRDefault="006571FA" w:rsidP="00D87916">
      <w:pPr>
        <w:rPr>
          <w:i/>
          <w:lang w:val="tr-TR"/>
        </w:rPr>
      </w:pPr>
      <w:r w:rsidRPr="00C301D8">
        <w:rPr>
          <w:i/>
          <w:lang w:val="tr-TR"/>
        </w:rPr>
        <w:lastRenderedPageBreak/>
        <w:t>Bu mevcut listede, Kısım 1 deki standartlar, US Direktifi 2002/22/EEC’deki madde 18 ve Ek VII’de belirtilen  kiralık hatlar standartları</w:t>
      </w:r>
      <w:r w:rsidR="00117E76" w:rsidRPr="00C301D8">
        <w:rPr>
          <w:i/>
          <w:lang w:val="tr-TR"/>
        </w:rPr>
        <w:t>,</w:t>
      </w:r>
      <w:r w:rsidRPr="00C301D8">
        <w:rPr>
          <w:i/>
          <w:lang w:val="tr-TR"/>
        </w:rPr>
        <w:t xml:space="preserve"> ve US Direktifi 2002/22/EEC [</w:t>
      </w:r>
      <w:r w:rsidRPr="00C301D8">
        <w:rPr>
          <w:i/>
          <w:lang w:val="tr-TR"/>
        </w:rPr>
        <w:fldChar w:fldCharType="begin"/>
      </w:r>
      <w:r w:rsidRPr="00C301D8">
        <w:rPr>
          <w:i/>
          <w:lang w:val="tr-TR"/>
        </w:rPr>
        <w:instrText>REF REF_200222EC</w:instrText>
      </w:r>
      <w:r w:rsidRPr="00C301D8">
        <w:rPr>
          <w:i/>
          <w:lang w:val="tr-TR"/>
        </w:rPr>
        <w:fldChar w:fldCharType="separate"/>
      </w:r>
      <w:r w:rsidRPr="00C301D8">
        <w:rPr>
          <w:lang w:val="tr-TR"/>
        </w:rPr>
        <w:t>2</w:t>
      </w:r>
      <w:r w:rsidRPr="00C301D8">
        <w:rPr>
          <w:i/>
          <w:lang w:val="tr-TR"/>
        </w:rPr>
        <w:fldChar w:fldCharType="end"/>
      </w:r>
      <w:r w:rsidRPr="00C301D8">
        <w:rPr>
          <w:i/>
          <w:lang w:val="tr-TR"/>
        </w:rPr>
        <w:t>]’deki madde 11 ve 22 ve Ek  III de kurulan,Evrensel Hizmet zorunlulukları ile operatörler için,  hizmet parametrelerinin kalitesidir.Diğer alanlardaki standartların seçilmiş bir listesi</w:t>
      </w:r>
      <w:r w:rsidR="00456628">
        <w:rPr>
          <w:i/>
          <w:lang w:val="tr-TR"/>
        </w:rPr>
        <w:t>n</w:t>
      </w:r>
      <w:r w:rsidRPr="00C301D8">
        <w:rPr>
          <w:i/>
          <w:lang w:val="tr-TR"/>
        </w:rPr>
        <w:t>de bu Kısım 1 e dahil edilebilir.</w:t>
      </w:r>
    </w:p>
    <w:p w:rsidR="00DF3A41" w:rsidRPr="00C301D8" w:rsidRDefault="00E0453D" w:rsidP="00D87916">
      <w:pPr>
        <w:rPr>
          <w:i/>
          <w:lang w:val="tr-TR"/>
        </w:rPr>
      </w:pPr>
      <w:r w:rsidRPr="00C301D8">
        <w:rPr>
          <w:i/>
          <w:lang w:val="tr-TR"/>
        </w:rPr>
        <w:t>I haricindeki  kısımlarda listelenen</w:t>
      </w:r>
      <w:r w:rsidR="005708EB" w:rsidRPr="00C301D8">
        <w:rPr>
          <w:i/>
          <w:lang w:val="tr-TR"/>
        </w:rPr>
        <w:t xml:space="preserve"> standartların kullanımı, teşvik edilmiştir ancak onları uygulamak için yasal bir yükümlülük yoktur.</w:t>
      </w:r>
      <w:r w:rsidR="00117E76" w:rsidRPr="00C301D8">
        <w:rPr>
          <w:i/>
          <w:lang w:val="tr-TR"/>
        </w:rPr>
        <w:t xml:space="preserve"> </w:t>
      </w:r>
      <w:r w:rsidR="005172FD" w:rsidRPr="00C301D8">
        <w:rPr>
          <w:i/>
          <w:lang w:val="tr-TR"/>
        </w:rPr>
        <w:t xml:space="preserve">Çerçeve Direktifindeki Madde 17 (2) uyarınca, “Üye Devletler, hizmetlerin hükümleri, teknik arayüzler ve/veya </w:t>
      </w:r>
      <w:r w:rsidR="00872FEA">
        <w:rPr>
          <w:i/>
          <w:lang w:val="tr-TR"/>
        </w:rPr>
        <w:t>veri ağ</w:t>
      </w:r>
      <w:r w:rsidR="005172FD" w:rsidRPr="00C301D8">
        <w:rPr>
          <w:i/>
          <w:lang w:val="tr-TR"/>
        </w:rPr>
        <w:t xml:space="preserve">ı işlevleri için </w:t>
      </w:r>
      <w:r w:rsidR="006404FB" w:rsidRPr="00C301D8">
        <w:rPr>
          <w:i/>
          <w:lang w:val="tr-TR"/>
        </w:rPr>
        <w:t>başvurulan</w:t>
      </w:r>
      <w:r w:rsidR="005172FD" w:rsidRPr="00C301D8">
        <w:rPr>
          <w:i/>
          <w:lang w:val="tr-TR"/>
        </w:rPr>
        <w:t xml:space="preserve"> (…) standartlar ve/veya özelliklerin kullanımını, hizmetlerin birlikte işlerliliğini ve kullanıcıların seçim özgürlüğünü geliştirmeyi garanti altına almak için kesinlikle gerekli olan kapsama doğru teşvik etmelidir”</w:t>
      </w:r>
      <w:r w:rsidR="00117E76" w:rsidRPr="00C301D8">
        <w:rPr>
          <w:i/>
          <w:lang w:val="tr-TR"/>
        </w:rPr>
        <w:t>.</w:t>
      </w:r>
      <w:r w:rsidR="005172FD" w:rsidRPr="00C301D8">
        <w:rPr>
          <w:i/>
          <w:lang w:val="tr-TR"/>
        </w:rPr>
        <w:t xml:space="preserve">Bu bağlamda, tavsiye edilen standartların listesi asgariye indirilmiştir ve otoriteler tavsiye edilen standartlara yetersiz </w:t>
      </w:r>
      <w:r w:rsidR="00DF3A41" w:rsidRPr="00C301D8">
        <w:rPr>
          <w:i/>
          <w:lang w:val="tr-TR"/>
        </w:rPr>
        <w:t>uyuma</w:t>
      </w:r>
      <w:r w:rsidR="005172FD" w:rsidRPr="00C301D8">
        <w:rPr>
          <w:i/>
          <w:lang w:val="tr-TR"/>
        </w:rPr>
        <w:t xml:space="preserve"> bağlı olarak pazardaki bozulmanın etkilerini </w:t>
      </w:r>
      <w:r w:rsidR="00DF3A41" w:rsidRPr="00C301D8">
        <w:rPr>
          <w:i/>
          <w:lang w:val="tr-TR"/>
        </w:rPr>
        <w:t>tespit ettiği zaman bu tavsiye edilen standartlar zorunlu standartların adayı</w:t>
      </w:r>
      <w:r w:rsidR="00456628">
        <w:rPr>
          <w:i/>
          <w:lang w:val="tr-TR"/>
        </w:rPr>
        <w:t xml:space="preserve"> </w:t>
      </w:r>
      <w:r w:rsidR="00DF3A41" w:rsidRPr="00C301D8">
        <w:rPr>
          <w:i/>
          <w:lang w:val="tr-TR"/>
        </w:rPr>
        <w:t>olarak görülmelidir.</w:t>
      </w:r>
    </w:p>
    <w:p w:rsidR="00117E76" w:rsidRPr="00C301D8" w:rsidRDefault="00DF3B3E" w:rsidP="00D87916">
      <w:pPr>
        <w:rPr>
          <w:i/>
          <w:lang w:val="tr-TR"/>
        </w:rPr>
      </w:pPr>
      <w:r w:rsidRPr="00C301D8">
        <w:rPr>
          <w:i/>
          <w:lang w:val="tr-TR"/>
        </w:rPr>
        <w:t>Çerçeve Direktifindeki Madde 17 uyarınca</w:t>
      </w:r>
      <w:r w:rsidR="00117E76" w:rsidRPr="00C301D8">
        <w:rPr>
          <w:i/>
          <w:lang w:val="tr-TR"/>
        </w:rPr>
        <w:t>,</w:t>
      </w:r>
      <w:r w:rsidRPr="00C301D8">
        <w:rPr>
          <w:i/>
          <w:lang w:val="tr-TR"/>
        </w:rPr>
        <w:t xml:space="preserve"> bu listenin amacı</w:t>
      </w:r>
      <w:r w:rsidR="00D87916" w:rsidRPr="00C301D8">
        <w:rPr>
          <w:i/>
          <w:lang w:val="tr-TR"/>
        </w:rPr>
        <w:t>:</w:t>
      </w:r>
    </w:p>
    <w:p w:rsidR="00117E76" w:rsidRPr="00C301D8" w:rsidRDefault="00D87916" w:rsidP="00D87916">
      <w:pPr>
        <w:pStyle w:val="B1"/>
        <w:rPr>
          <w:i/>
          <w:lang w:val="tr-TR"/>
        </w:rPr>
      </w:pPr>
      <w:r w:rsidRPr="00C301D8">
        <w:rPr>
          <w:i/>
          <w:lang w:val="tr-TR"/>
        </w:rPr>
        <w:t>"</w:t>
      </w:r>
      <w:r w:rsidR="00DF3B3E" w:rsidRPr="00C301D8">
        <w:rPr>
          <w:i/>
          <w:lang w:val="tr-TR"/>
        </w:rPr>
        <w:t xml:space="preserve">elektronik iletişim </w:t>
      </w:r>
      <w:r w:rsidR="00872FEA">
        <w:rPr>
          <w:i/>
          <w:lang w:val="tr-TR"/>
        </w:rPr>
        <w:t>veri ağ</w:t>
      </w:r>
      <w:r w:rsidR="00DF3B3E" w:rsidRPr="00C301D8">
        <w:rPr>
          <w:i/>
          <w:lang w:val="tr-TR"/>
        </w:rPr>
        <w:t>ları, elektronik iletişim hizmetleri ve bağlı tesisler ve hizmetlerin için uyumlaştırılmış hükümleri teşvik etmek için bir temel olarak hizmet etmek " (1</w:t>
      </w:r>
      <w:r w:rsidR="00DF3B3E" w:rsidRPr="00C301D8">
        <w:rPr>
          <w:i/>
          <w:vertAlign w:val="superscript"/>
          <w:lang w:val="tr-TR"/>
        </w:rPr>
        <w:t>nci</w:t>
      </w:r>
      <w:r w:rsidR="00DF3B3E" w:rsidRPr="00C301D8">
        <w:rPr>
          <w:i/>
          <w:lang w:val="tr-TR"/>
        </w:rPr>
        <w:t xml:space="preserve"> paragraf)</w:t>
      </w:r>
      <w:r w:rsidRPr="00C301D8">
        <w:rPr>
          <w:i/>
          <w:lang w:val="tr-TR"/>
        </w:rPr>
        <w:t>;</w:t>
      </w:r>
    </w:p>
    <w:p w:rsidR="00117E76" w:rsidRPr="00C301D8" w:rsidRDefault="00D87916" w:rsidP="00D87916">
      <w:pPr>
        <w:pStyle w:val="B1"/>
        <w:rPr>
          <w:i/>
          <w:lang w:val="tr-TR"/>
        </w:rPr>
      </w:pPr>
      <w:r w:rsidRPr="00C301D8">
        <w:rPr>
          <w:i/>
          <w:lang w:val="tr-TR"/>
        </w:rPr>
        <w:t>"</w:t>
      </w:r>
      <w:r w:rsidR="007F3070" w:rsidRPr="00C301D8">
        <w:rPr>
          <w:i/>
          <w:lang w:val="tr-TR"/>
        </w:rPr>
        <w:t xml:space="preserve">hizmetlerin birlikte çalışabilirliğini garanti altına almak ve kullanıcıların seçim özgürlüğünü geliştirmek için </w:t>
      </w:r>
      <w:r w:rsidRPr="00C301D8">
        <w:rPr>
          <w:i/>
          <w:lang w:val="tr-TR"/>
        </w:rPr>
        <w:t>"</w:t>
      </w:r>
      <w:r w:rsidR="00117E76" w:rsidRPr="00C301D8">
        <w:rPr>
          <w:i/>
          <w:lang w:val="tr-TR"/>
        </w:rPr>
        <w:t xml:space="preserve"> (2</w:t>
      </w:r>
      <w:r w:rsidR="007F3070" w:rsidRPr="00C301D8">
        <w:rPr>
          <w:i/>
          <w:vertAlign w:val="superscript"/>
          <w:lang w:val="tr-TR"/>
        </w:rPr>
        <w:t>nci</w:t>
      </w:r>
      <w:r w:rsidR="007F3070" w:rsidRPr="00C301D8">
        <w:rPr>
          <w:i/>
          <w:lang w:val="tr-TR"/>
        </w:rPr>
        <w:t xml:space="preserve"> paragraf</w:t>
      </w:r>
      <w:r w:rsidRPr="00C301D8">
        <w:rPr>
          <w:i/>
          <w:lang w:val="tr-TR"/>
        </w:rPr>
        <w:t>).</w:t>
      </w:r>
    </w:p>
    <w:p w:rsidR="00E4704F" w:rsidRPr="00C301D8" w:rsidRDefault="00E4704F" w:rsidP="00D87916">
      <w:pPr>
        <w:rPr>
          <w:i/>
          <w:lang w:val="tr-TR"/>
        </w:rPr>
      </w:pPr>
      <w:r w:rsidRPr="00C301D8">
        <w:rPr>
          <w:i/>
          <w:lang w:val="tr-TR"/>
        </w:rPr>
        <w:t>Alternatif veya seçmeli maddeleri içeren standartları uygularken bu akılda tutulmal</w:t>
      </w:r>
      <w:r w:rsidR="00456628">
        <w:rPr>
          <w:i/>
          <w:lang w:val="tr-TR"/>
        </w:rPr>
        <w:t>ı</w:t>
      </w:r>
      <w:r w:rsidRPr="00C301D8">
        <w:rPr>
          <w:i/>
          <w:lang w:val="tr-TR"/>
        </w:rPr>
        <w:t>dır.</w:t>
      </w:r>
    </w:p>
    <w:p w:rsidR="00117E76" w:rsidRPr="00C301D8" w:rsidRDefault="00795D1C" w:rsidP="00D87916">
      <w:pPr>
        <w:rPr>
          <w:i/>
          <w:lang w:val="tr-TR"/>
        </w:rPr>
      </w:pPr>
      <w:r w:rsidRPr="00C301D8">
        <w:rPr>
          <w:i/>
          <w:lang w:val="tr-TR"/>
        </w:rPr>
        <w:t xml:space="preserve">Çerçeve Direktifi Madde 17(5)ve (6) uyarınca, “Komisyonun standartlar ve/veya özelliklerin (…)  artık elektronik iletişim hizmetlerinin uyumlaştırılmış hükümlerine katkıda bulunmadıklarına veya tüketici </w:t>
      </w:r>
      <w:r w:rsidR="00456628" w:rsidRPr="00C301D8">
        <w:rPr>
          <w:i/>
          <w:lang w:val="tr-TR"/>
        </w:rPr>
        <w:t>ihtiyaçları</w:t>
      </w:r>
      <w:r w:rsidRPr="00C301D8">
        <w:rPr>
          <w:i/>
          <w:lang w:val="tr-TR"/>
        </w:rPr>
        <w:t xml:space="preserve"> ile buluşamadıklarına” veya </w:t>
      </w:r>
      <w:r w:rsidR="00456628" w:rsidRPr="00C301D8">
        <w:rPr>
          <w:i/>
          <w:lang w:val="tr-TR"/>
        </w:rPr>
        <w:t>teknolojik</w:t>
      </w:r>
      <w:r w:rsidRPr="00C301D8">
        <w:rPr>
          <w:i/>
          <w:lang w:val="tr-TR"/>
        </w:rPr>
        <w:t xml:space="preserve"> gelişime engel olduklarına kanaat getirdiği durumda, onları (…) standartlar ve/veya özellikler listesinden (…) çıkartmal</w:t>
      </w:r>
      <w:r w:rsidR="00456628">
        <w:rPr>
          <w:i/>
          <w:lang w:val="tr-TR"/>
        </w:rPr>
        <w:t>ı</w:t>
      </w:r>
      <w:r w:rsidRPr="00C301D8">
        <w:rPr>
          <w:i/>
          <w:lang w:val="tr-TR"/>
        </w:rPr>
        <w:t xml:space="preserve">dır. </w:t>
      </w:r>
      <w:r w:rsidR="00D87916" w:rsidRPr="00C301D8">
        <w:rPr>
          <w:i/>
          <w:lang w:val="tr-TR"/>
        </w:rPr>
        <w:t>"</w:t>
      </w:r>
      <w:r w:rsidR="00117E76" w:rsidRPr="00C301D8">
        <w:rPr>
          <w:i/>
          <w:lang w:val="tr-TR"/>
        </w:rPr>
        <w:t>.</w:t>
      </w:r>
    </w:p>
    <w:p w:rsidR="00117E76" w:rsidRPr="00C301D8" w:rsidRDefault="00C820FF" w:rsidP="00BD5116">
      <w:pPr>
        <w:pStyle w:val="Balk2"/>
        <w:rPr>
          <w:lang w:val="tr-TR"/>
        </w:rPr>
      </w:pPr>
      <w:bookmarkStart w:id="273" w:name="_Toc114285948"/>
      <w:bookmarkStart w:id="274" w:name="_Toc114542927"/>
      <w:bookmarkStart w:id="275" w:name="_Toc114542989"/>
      <w:bookmarkStart w:id="276" w:name="_Toc115845955"/>
      <w:bookmarkStart w:id="277" w:name="_Toc118083509"/>
      <w:bookmarkStart w:id="278" w:name="_Toc188659699"/>
      <w:r w:rsidRPr="00C301D8">
        <w:rPr>
          <w:lang w:val="tr-TR"/>
        </w:rPr>
        <w:t>A</w:t>
      </w:r>
      <w:r w:rsidR="00D87916" w:rsidRPr="00C301D8">
        <w:rPr>
          <w:lang w:val="tr-TR"/>
        </w:rPr>
        <w:t>.3.4</w:t>
      </w:r>
      <w:r w:rsidR="00117E76" w:rsidRPr="00C301D8">
        <w:rPr>
          <w:lang w:val="tr-TR"/>
        </w:rPr>
        <w:tab/>
      </w:r>
      <w:r w:rsidR="00596060" w:rsidRPr="00C301D8">
        <w:rPr>
          <w:lang w:val="tr-TR"/>
        </w:rPr>
        <w:t>Dokümanların basımı ve listedeki standartların kısımları</w:t>
      </w:r>
      <w:bookmarkEnd w:id="273"/>
      <w:bookmarkEnd w:id="274"/>
      <w:bookmarkEnd w:id="275"/>
      <w:bookmarkEnd w:id="276"/>
      <w:bookmarkEnd w:id="277"/>
      <w:bookmarkEnd w:id="278"/>
    </w:p>
    <w:p w:rsidR="00596060" w:rsidRPr="00C301D8" w:rsidRDefault="00596060" w:rsidP="00596060">
      <w:pPr>
        <w:keepNext/>
        <w:keepLines/>
        <w:rPr>
          <w:lang w:val="tr-TR"/>
        </w:rPr>
      </w:pPr>
      <w:r w:rsidRPr="00C301D8">
        <w:rPr>
          <w:lang w:val="tr-TR"/>
        </w:rPr>
        <w:t>Aşağıdaki metin tavsiye eder:</w:t>
      </w:r>
    </w:p>
    <w:p w:rsidR="00117E76" w:rsidRPr="00C301D8" w:rsidRDefault="000C3A92">
      <w:pPr>
        <w:rPr>
          <w:i/>
          <w:lang w:val="tr-TR"/>
        </w:rPr>
      </w:pPr>
      <w:r w:rsidRPr="00C301D8">
        <w:rPr>
          <w:i/>
          <w:lang w:val="tr-TR"/>
        </w:rPr>
        <w:t xml:space="preserve">Sürüm numarası belirtilmediği zaman,bu listede </w:t>
      </w:r>
      <w:r w:rsidR="00E23BBD" w:rsidRPr="00C301D8">
        <w:rPr>
          <w:i/>
          <w:lang w:val="tr-TR"/>
        </w:rPr>
        <w:t>başvurulan</w:t>
      </w:r>
      <w:r w:rsidRPr="00C301D8">
        <w:rPr>
          <w:i/>
          <w:lang w:val="tr-TR"/>
        </w:rPr>
        <w:t xml:space="preserve">  sürüm(ler)listenin yayınlandığı zaman geçerli olan sürüm(ler)dir.</w:t>
      </w:r>
    </w:p>
    <w:p w:rsidR="00117E76" w:rsidRPr="00C301D8" w:rsidRDefault="006404FB">
      <w:pPr>
        <w:rPr>
          <w:i/>
          <w:lang w:val="tr-TR"/>
        </w:rPr>
      </w:pPr>
      <w:r w:rsidRPr="00C301D8">
        <w:rPr>
          <w:i/>
          <w:lang w:val="tr-TR"/>
        </w:rPr>
        <w:t xml:space="preserve">Aksi </w:t>
      </w:r>
      <w:r w:rsidR="00E23BBD" w:rsidRPr="00C301D8">
        <w:rPr>
          <w:i/>
          <w:lang w:val="tr-TR"/>
        </w:rPr>
        <w:t xml:space="preserve"> belirtilene kadar, çok</w:t>
      </w:r>
      <w:r w:rsidR="00456628">
        <w:rPr>
          <w:i/>
          <w:lang w:val="tr-TR"/>
        </w:rPr>
        <w:t xml:space="preserve"> </w:t>
      </w:r>
      <w:r w:rsidR="00E23BBD" w:rsidRPr="00C301D8">
        <w:rPr>
          <w:i/>
          <w:lang w:val="tr-TR"/>
        </w:rPr>
        <w:t>kısımlı bir standar</w:t>
      </w:r>
      <w:r w:rsidR="00456628">
        <w:rPr>
          <w:i/>
          <w:lang w:val="tr-TR"/>
        </w:rPr>
        <w:t>d</w:t>
      </w:r>
      <w:r w:rsidR="00E23BBD" w:rsidRPr="00C301D8">
        <w:rPr>
          <w:i/>
          <w:lang w:val="tr-TR"/>
        </w:rPr>
        <w:t xml:space="preserve">a başvurulduğu zaman, </w:t>
      </w:r>
      <w:r w:rsidRPr="00C301D8">
        <w:rPr>
          <w:i/>
          <w:lang w:val="tr-TR"/>
        </w:rPr>
        <w:t>standar</w:t>
      </w:r>
      <w:r w:rsidR="00456628">
        <w:rPr>
          <w:i/>
          <w:lang w:val="tr-TR"/>
        </w:rPr>
        <w:t>d</w:t>
      </w:r>
      <w:r w:rsidRPr="00C301D8">
        <w:rPr>
          <w:i/>
          <w:lang w:val="tr-TR"/>
        </w:rPr>
        <w:t>ın bütün kısım</w:t>
      </w:r>
      <w:r w:rsidR="001D27A3" w:rsidRPr="00C301D8">
        <w:rPr>
          <w:i/>
          <w:lang w:val="tr-TR"/>
        </w:rPr>
        <w:t>ları ve alt kısımları ilgilidir. Bazı durumlarda, açıkça belirtildiğinde, bir standar</w:t>
      </w:r>
      <w:r w:rsidR="00456628">
        <w:rPr>
          <w:i/>
          <w:lang w:val="tr-TR"/>
        </w:rPr>
        <w:t>d</w:t>
      </w:r>
      <w:r w:rsidR="001D27A3" w:rsidRPr="00C301D8">
        <w:rPr>
          <w:i/>
          <w:lang w:val="tr-TR"/>
        </w:rPr>
        <w:t>ın sadece belirli kısımları listeye dahil edilir.</w:t>
      </w:r>
    </w:p>
    <w:p w:rsidR="00117E76" w:rsidRPr="00C301D8" w:rsidRDefault="00C820FF" w:rsidP="00BD5116">
      <w:pPr>
        <w:pStyle w:val="Balk2"/>
        <w:rPr>
          <w:lang w:val="tr-TR"/>
        </w:rPr>
      </w:pPr>
      <w:bookmarkStart w:id="279" w:name="_Toc114285949"/>
      <w:bookmarkStart w:id="280" w:name="_Toc114542928"/>
      <w:bookmarkStart w:id="281" w:name="_Toc114542990"/>
      <w:bookmarkStart w:id="282" w:name="_Toc115845956"/>
      <w:bookmarkStart w:id="283" w:name="_Toc118083510"/>
      <w:bookmarkStart w:id="284" w:name="_Toc188659700"/>
      <w:r w:rsidRPr="00C301D8">
        <w:rPr>
          <w:lang w:val="tr-TR"/>
        </w:rPr>
        <w:t>A</w:t>
      </w:r>
      <w:r w:rsidR="00117E76" w:rsidRPr="00C301D8">
        <w:rPr>
          <w:lang w:val="tr-TR"/>
        </w:rPr>
        <w:t>.3.5</w:t>
      </w:r>
      <w:r w:rsidR="00117E76" w:rsidRPr="00C301D8">
        <w:rPr>
          <w:lang w:val="tr-TR"/>
        </w:rPr>
        <w:tab/>
        <w:t>T</w:t>
      </w:r>
      <w:r w:rsidR="0025454F" w:rsidRPr="00C301D8">
        <w:rPr>
          <w:lang w:val="tr-TR"/>
        </w:rPr>
        <w:t>eknik Standartlar, Özellikler, Raporlar ve Rehberler</w:t>
      </w:r>
      <w:bookmarkEnd w:id="279"/>
      <w:bookmarkEnd w:id="280"/>
      <w:bookmarkEnd w:id="281"/>
      <w:bookmarkEnd w:id="282"/>
      <w:bookmarkEnd w:id="283"/>
      <w:bookmarkEnd w:id="284"/>
    </w:p>
    <w:p w:rsidR="0025454F" w:rsidRPr="00C301D8" w:rsidRDefault="0025454F" w:rsidP="0025454F">
      <w:pPr>
        <w:keepNext/>
        <w:keepLines/>
        <w:rPr>
          <w:lang w:val="tr-TR"/>
        </w:rPr>
      </w:pPr>
      <w:r w:rsidRPr="00C301D8">
        <w:rPr>
          <w:lang w:val="tr-TR"/>
        </w:rPr>
        <w:t>Aşağıdaki metin tavsiye eder:</w:t>
      </w:r>
    </w:p>
    <w:p w:rsidR="0025454F" w:rsidRPr="00C301D8" w:rsidRDefault="0025454F">
      <w:pPr>
        <w:rPr>
          <w:i/>
          <w:lang w:val="tr-TR"/>
        </w:rPr>
      </w:pPr>
      <w:r w:rsidRPr="00C301D8">
        <w:rPr>
          <w:i/>
          <w:lang w:val="tr-TR"/>
        </w:rPr>
        <w:t>Bu listede belirtilen standart ve özellikleri çoğu önceki ve mevcut ETSI terminolojisi altında olan ETSI çıktılarıdır. Değişik tipteki ETSI çıktılarının tanımları aşağıdaki adreste bulunan “ETSI Direktifleri”nde bulunabilir:</w:t>
      </w:r>
    </w:p>
    <w:p w:rsidR="00117E76" w:rsidRPr="00C301D8" w:rsidRDefault="00117E76">
      <w:pPr>
        <w:rPr>
          <w:i/>
          <w:lang w:val="tr-TR"/>
        </w:rPr>
      </w:pPr>
      <w:r w:rsidRPr="00C301D8">
        <w:rPr>
          <w:i/>
          <w:lang w:val="tr-TR"/>
        </w:rPr>
        <w:t xml:space="preserve"> </w:t>
      </w:r>
      <w:hyperlink r:id="rId17" w:history="1">
        <w:r w:rsidRPr="00C301D8">
          <w:rPr>
            <w:rStyle w:val="Kpr"/>
            <w:i/>
            <w:lang w:val="tr-TR"/>
          </w:rPr>
          <w:t>http://portal.etsi.org/directives/</w:t>
        </w:r>
      </w:hyperlink>
      <w:r w:rsidRPr="00C301D8">
        <w:rPr>
          <w:i/>
          <w:lang w:val="tr-TR"/>
        </w:rPr>
        <w:t>.</w:t>
      </w:r>
    </w:p>
    <w:p w:rsidR="00117E76" w:rsidRPr="00C301D8" w:rsidRDefault="00117E76">
      <w:pPr>
        <w:pStyle w:val="NO"/>
        <w:rPr>
          <w:i/>
          <w:iCs/>
          <w:lang w:val="tr-TR"/>
        </w:rPr>
      </w:pPr>
      <w:r w:rsidRPr="00C301D8">
        <w:rPr>
          <w:i/>
          <w:iCs/>
          <w:lang w:val="tr-TR"/>
        </w:rPr>
        <w:t>N</w:t>
      </w:r>
      <w:r w:rsidR="00D87916" w:rsidRPr="00C301D8">
        <w:rPr>
          <w:i/>
          <w:iCs/>
          <w:lang w:val="tr-TR"/>
        </w:rPr>
        <w:t>OT</w:t>
      </w:r>
      <w:r w:rsidRPr="00C301D8">
        <w:rPr>
          <w:i/>
          <w:iCs/>
          <w:lang w:val="tr-TR"/>
        </w:rPr>
        <w:t>:</w:t>
      </w:r>
      <w:r w:rsidRPr="00C301D8">
        <w:rPr>
          <w:i/>
          <w:iCs/>
          <w:lang w:val="tr-TR"/>
        </w:rPr>
        <w:tab/>
      </w:r>
      <w:r w:rsidR="00490ABA" w:rsidRPr="00C301D8">
        <w:rPr>
          <w:i/>
          <w:iCs/>
          <w:lang w:val="tr-TR"/>
        </w:rPr>
        <w:t xml:space="preserve">Mevcut </w:t>
      </w:r>
      <w:r w:rsidR="00872FEA">
        <w:rPr>
          <w:i/>
          <w:iCs/>
          <w:lang w:val="tr-TR"/>
        </w:rPr>
        <w:t>doküman</w:t>
      </w:r>
      <w:r w:rsidR="00490ABA" w:rsidRPr="00C301D8">
        <w:rPr>
          <w:i/>
          <w:iCs/>
          <w:lang w:val="tr-TR"/>
        </w:rPr>
        <w:t xml:space="preserve">da, başlık da dahil olmak üzere, “standartlar” </w:t>
      </w:r>
      <w:r w:rsidR="00456628" w:rsidRPr="00C301D8">
        <w:rPr>
          <w:i/>
          <w:iCs/>
          <w:lang w:val="tr-TR"/>
        </w:rPr>
        <w:t>unvanı</w:t>
      </w:r>
      <w:r w:rsidR="00490ABA" w:rsidRPr="00C301D8">
        <w:rPr>
          <w:i/>
          <w:iCs/>
          <w:lang w:val="tr-TR"/>
        </w:rPr>
        <w:t xml:space="preserve"> sadece ETSI tarafından veya diğer tanınmış standar</w:t>
      </w:r>
      <w:r w:rsidR="00456628">
        <w:rPr>
          <w:i/>
          <w:iCs/>
          <w:lang w:val="tr-TR"/>
        </w:rPr>
        <w:t>d</w:t>
      </w:r>
      <w:r w:rsidR="00490ABA" w:rsidRPr="00C301D8">
        <w:rPr>
          <w:i/>
          <w:iCs/>
          <w:lang w:val="tr-TR"/>
        </w:rPr>
        <w:t>izayon birimleri tarafından düzenlenen çıktılara değil listede belirtilen tüm doküman tiplerine aittir.</w:t>
      </w:r>
    </w:p>
    <w:p w:rsidR="00117E76" w:rsidRPr="00C301D8" w:rsidRDefault="00A1477A">
      <w:pPr>
        <w:rPr>
          <w:b/>
          <w:i/>
          <w:lang w:val="tr-TR"/>
        </w:rPr>
      </w:pPr>
      <w:r w:rsidRPr="00C301D8">
        <w:rPr>
          <w:i/>
          <w:lang w:val="tr-TR"/>
        </w:rPr>
        <w:t>Bu çıktıların en ilgili karakterlerinin özetleri şunlardır:</w:t>
      </w:r>
    </w:p>
    <w:p w:rsidR="00117E76" w:rsidRPr="00C301D8" w:rsidRDefault="00AF1528" w:rsidP="00D87916">
      <w:pPr>
        <w:pStyle w:val="B1"/>
        <w:rPr>
          <w:i/>
          <w:lang w:val="tr-TR"/>
        </w:rPr>
      </w:pPr>
      <w:r w:rsidRPr="00C301D8">
        <w:rPr>
          <w:i/>
          <w:lang w:val="tr-TR"/>
        </w:rPr>
        <w:t xml:space="preserve">Güncel ETSI </w:t>
      </w:r>
      <w:r w:rsidR="00456628" w:rsidRPr="00C301D8">
        <w:rPr>
          <w:i/>
          <w:lang w:val="tr-TR"/>
        </w:rPr>
        <w:t>terminolojisi</w:t>
      </w:r>
      <w:r w:rsidRPr="00C301D8">
        <w:rPr>
          <w:i/>
          <w:lang w:val="tr-TR"/>
        </w:rPr>
        <w:t xml:space="preserve"> altındaki çıktılar</w:t>
      </w:r>
      <w:r w:rsidR="00117E76" w:rsidRPr="00C301D8">
        <w:rPr>
          <w:i/>
          <w:lang w:val="tr-TR"/>
        </w:rPr>
        <w:t>:</w:t>
      </w:r>
    </w:p>
    <w:p w:rsidR="00D87916" w:rsidRPr="00C301D8" w:rsidRDefault="00882CAB" w:rsidP="00D87916">
      <w:pPr>
        <w:pStyle w:val="B2"/>
        <w:rPr>
          <w:i/>
          <w:lang w:val="tr-TR"/>
        </w:rPr>
      </w:pPr>
      <w:r w:rsidRPr="00C301D8">
        <w:rPr>
          <w:b/>
          <w:i/>
          <w:lang w:val="tr-TR"/>
        </w:rPr>
        <w:t>Teknik Özellikler</w:t>
      </w:r>
      <w:r w:rsidR="00D87916" w:rsidRPr="00C301D8">
        <w:rPr>
          <w:b/>
          <w:i/>
          <w:lang w:val="tr-TR"/>
        </w:rPr>
        <w:t>, TS</w:t>
      </w:r>
      <w:r w:rsidR="00D87916" w:rsidRPr="00C301D8">
        <w:rPr>
          <w:i/>
          <w:lang w:val="tr-TR"/>
        </w:rPr>
        <w:t xml:space="preserve">, </w:t>
      </w:r>
      <w:r w:rsidRPr="00C301D8">
        <w:rPr>
          <w:i/>
          <w:lang w:val="tr-TR"/>
        </w:rPr>
        <w:t xml:space="preserve">bir </w:t>
      </w:r>
      <w:r w:rsidRPr="00C301D8">
        <w:rPr>
          <w:b/>
          <w:i/>
          <w:lang w:val="tr-TR"/>
        </w:rPr>
        <w:t>Teknik Birim</w:t>
      </w:r>
      <w:r w:rsidRPr="00C301D8">
        <w:rPr>
          <w:i/>
          <w:lang w:val="tr-TR"/>
        </w:rPr>
        <w:t xml:space="preserve"> tarafından onaylanan</w:t>
      </w:r>
      <w:r w:rsidR="00A75F0B" w:rsidRPr="00C301D8">
        <w:rPr>
          <w:i/>
          <w:lang w:val="tr-TR"/>
        </w:rPr>
        <w:t>,</w:t>
      </w:r>
      <w:r w:rsidRPr="00C301D8">
        <w:rPr>
          <w:i/>
          <w:lang w:val="tr-TR"/>
        </w:rPr>
        <w:t xml:space="preserve"> </w:t>
      </w:r>
      <w:r w:rsidR="00A75F0B" w:rsidRPr="00C301D8">
        <w:rPr>
          <w:i/>
          <w:lang w:val="tr-TR"/>
        </w:rPr>
        <w:t xml:space="preserve">çoğunlukla </w:t>
      </w:r>
      <w:r w:rsidR="00A75F0B" w:rsidRPr="00C301D8">
        <w:rPr>
          <w:b/>
          <w:i/>
          <w:lang w:val="tr-TR"/>
        </w:rPr>
        <w:t xml:space="preserve">emredici </w:t>
      </w:r>
      <w:r w:rsidR="00A75F0B" w:rsidRPr="00C301D8">
        <w:rPr>
          <w:i/>
          <w:lang w:val="tr-TR"/>
        </w:rPr>
        <w:t>hükümleri içerir.</w:t>
      </w:r>
    </w:p>
    <w:p w:rsidR="00D87916" w:rsidRPr="00C301D8" w:rsidRDefault="009F0BBA" w:rsidP="009F0BBA">
      <w:pPr>
        <w:pStyle w:val="B2"/>
        <w:rPr>
          <w:rFonts w:ascii="Bookman Old Style" w:hAnsi="Bookman Old Style"/>
          <w:i/>
          <w:sz w:val="16"/>
          <w:lang w:val="tr-TR"/>
        </w:rPr>
      </w:pPr>
      <w:r w:rsidRPr="00C301D8">
        <w:rPr>
          <w:b/>
          <w:i/>
          <w:lang w:val="tr-TR"/>
        </w:rPr>
        <w:t>T</w:t>
      </w:r>
      <w:r w:rsidR="00D87916" w:rsidRPr="00C301D8">
        <w:rPr>
          <w:b/>
          <w:i/>
          <w:lang w:val="tr-TR"/>
        </w:rPr>
        <w:t>e</w:t>
      </w:r>
      <w:r w:rsidRPr="00C301D8">
        <w:rPr>
          <w:b/>
          <w:i/>
          <w:lang w:val="tr-TR"/>
        </w:rPr>
        <w:t>knik Rapor</w:t>
      </w:r>
      <w:r w:rsidR="00D87916" w:rsidRPr="00C301D8">
        <w:rPr>
          <w:b/>
          <w:i/>
          <w:lang w:val="tr-TR"/>
        </w:rPr>
        <w:t>, TR</w:t>
      </w:r>
      <w:r w:rsidR="00D87916" w:rsidRPr="00C301D8">
        <w:rPr>
          <w:i/>
          <w:lang w:val="tr-TR"/>
        </w:rPr>
        <w:t xml:space="preserve">, </w:t>
      </w:r>
      <w:r w:rsidRPr="00C301D8">
        <w:rPr>
          <w:i/>
          <w:lang w:val="tr-TR"/>
        </w:rPr>
        <w:t xml:space="preserve">bir </w:t>
      </w:r>
      <w:r w:rsidRPr="00C301D8">
        <w:rPr>
          <w:b/>
          <w:i/>
          <w:lang w:val="tr-TR"/>
        </w:rPr>
        <w:t>Teknik Birim</w:t>
      </w:r>
      <w:r w:rsidRPr="00C301D8">
        <w:rPr>
          <w:i/>
          <w:lang w:val="tr-TR"/>
        </w:rPr>
        <w:t xml:space="preserve"> tarafından onaylanan, çoğunlukla </w:t>
      </w:r>
      <w:r w:rsidRPr="00C301D8">
        <w:rPr>
          <w:b/>
          <w:i/>
          <w:lang w:val="tr-TR"/>
        </w:rPr>
        <w:t>bilg</w:t>
      </w:r>
      <w:r w:rsidR="00462895" w:rsidRPr="00C301D8">
        <w:rPr>
          <w:b/>
          <w:i/>
          <w:lang w:val="tr-TR"/>
        </w:rPr>
        <w:t>i</w:t>
      </w:r>
      <w:r w:rsidRPr="00C301D8">
        <w:rPr>
          <w:b/>
          <w:i/>
          <w:lang w:val="tr-TR"/>
        </w:rPr>
        <w:t xml:space="preserve">lendirici </w:t>
      </w:r>
      <w:r w:rsidRPr="00C301D8">
        <w:rPr>
          <w:i/>
          <w:lang w:val="tr-TR"/>
        </w:rPr>
        <w:t>hükümleri içerir.</w:t>
      </w:r>
    </w:p>
    <w:p w:rsidR="00462895" w:rsidRPr="00C301D8" w:rsidRDefault="00D87916" w:rsidP="00D87916">
      <w:pPr>
        <w:pStyle w:val="B2"/>
        <w:rPr>
          <w:i/>
          <w:lang w:val="tr-TR"/>
        </w:rPr>
      </w:pPr>
      <w:r w:rsidRPr="00C301D8">
        <w:rPr>
          <w:b/>
          <w:i/>
          <w:lang w:val="tr-TR"/>
        </w:rPr>
        <w:t>Standar</w:t>
      </w:r>
      <w:r w:rsidR="00462895" w:rsidRPr="00C301D8">
        <w:rPr>
          <w:b/>
          <w:i/>
          <w:lang w:val="tr-TR"/>
        </w:rPr>
        <w:t>t</w:t>
      </w:r>
      <w:r w:rsidRPr="00C301D8">
        <w:rPr>
          <w:b/>
          <w:i/>
          <w:lang w:val="tr-TR"/>
        </w:rPr>
        <w:t>, ES</w:t>
      </w:r>
      <w:r w:rsidRPr="00C301D8">
        <w:rPr>
          <w:i/>
          <w:lang w:val="tr-TR"/>
        </w:rPr>
        <w:t xml:space="preserve">, </w:t>
      </w:r>
      <w:r w:rsidR="00462895" w:rsidRPr="00C301D8">
        <w:rPr>
          <w:b/>
          <w:i/>
          <w:lang w:val="tr-TR"/>
        </w:rPr>
        <w:t xml:space="preserve">ETSI Üyeliği </w:t>
      </w:r>
      <w:r w:rsidR="00462895" w:rsidRPr="00C301D8">
        <w:rPr>
          <w:i/>
          <w:lang w:val="tr-TR"/>
        </w:rPr>
        <w:t xml:space="preserve">tarafından onaylanan, çoğunlukla </w:t>
      </w:r>
      <w:r w:rsidR="007D6286" w:rsidRPr="00C301D8">
        <w:rPr>
          <w:b/>
          <w:i/>
          <w:lang w:val="tr-TR"/>
        </w:rPr>
        <w:t>emredici</w:t>
      </w:r>
      <w:r w:rsidR="00462895" w:rsidRPr="00C301D8">
        <w:rPr>
          <w:b/>
          <w:i/>
          <w:lang w:val="tr-TR"/>
        </w:rPr>
        <w:t xml:space="preserve"> </w:t>
      </w:r>
      <w:r w:rsidR="00462895" w:rsidRPr="00C301D8">
        <w:rPr>
          <w:i/>
          <w:lang w:val="tr-TR"/>
        </w:rPr>
        <w:t>hükümleri içerir.</w:t>
      </w:r>
    </w:p>
    <w:p w:rsidR="007D6286" w:rsidRPr="00C301D8" w:rsidRDefault="007D6286" w:rsidP="00D87916">
      <w:pPr>
        <w:pStyle w:val="B2"/>
        <w:rPr>
          <w:i/>
          <w:lang w:val="tr-TR"/>
        </w:rPr>
      </w:pPr>
      <w:r w:rsidRPr="00C301D8">
        <w:rPr>
          <w:b/>
          <w:i/>
          <w:lang w:val="tr-TR"/>
        </w:rPr>
        <w:t>Rehber</w:t>
      </w:r>
      <w:r w:rsidR="00D87916" w:rsidRPr="00C301D8">
        <w:rPr>
          <w:b/>
          <w:i/>
          <w:lang w:val="tr-TR"/>
        </w:rPr>
        <w:t>, EG</w:t>
      </w:r>
      <w:r w:rsidRPr="00C301D8">
        <w:rPr>
          <w:b/>
          <w:i/>
          <w:lang w:val="tr-TR"/>
        </w:rPr>
        <w:t xml:space="preserve"> ETSI Üyeliği </w:t>
      </w:r>
      <w:r w:rsidRPr="00C301D8">
        <w:rPr>
          <w:i/>
          <w:lang w:val="tr-TR"/>
        </w:rPr>
        <w:t xml:space="preserve">tarafından onaylanan, çoğunlukla </w:t>
      </w:r>
      <w:r w:rsidRPr="00C301D8">
        <w:rPr>
          <w:b/>
          <w:i/>
          <w:lang w:val="tr-TR"/>
        </w:rPr>
        <w:t xml:space="preserve">bilgilendirici </w:t>
      </w:r>
      <w:r w:rsidRPr="00C301D8">
        <w:rPr>
          <w:i/>
          <w:lang w:val="tr-TR"/>
        </w:rPr>
        <w:t>hükümleri içerir.</w:t>
      </w:r>
    </w:p>
    <w:p w:rsidR="00CD663F" w:rsidRPr="00C301D8" w:rsidRDefault="00CD663F" w:rsidP="00D87916">
      <w:pPr>
        <w:pStyle w:val="B2"/>
        <w:rPr>
          <w:i/>
          <w:lang w:val="tr-TR"/>
        </w:rPr>
      </w:pPr>
      <w:r w:rsidRPr="00C301D8">
        <w:rPr>
          <w:b/>
          <w:i/>
          <w:lang w:val="tr-TR"/>
        </w:rPr>
        <w:lastRenderedPageBreak/>
        <w:t>Özel Rapor</w:t>
      </w:r>
      <w:r w:rsidR="00D87916" w:rsidRPr="00C301D8">
        <w:rPr>
          <w:b/>
          <w:i/>
          <w:lang w:val="tr-TR"/>
        </w:rPr>
        <w:t>, SR</w:t>
      </w:r>
      <w:r w:rsidR="00D87916" w:rsidRPr="00C301D8">
        <w:rPr>
          <w:i/>
          <w:lang w:val="tr-TR"/>
        </w:rPr>
        <w:t xml:space="preserve">, </w:t>
      </w:r>
      <w:r w:rsidRPr="00C301D8">
        <w:rPr>
          <w:i/>
          <w:lang w:val="tr-TR"/>
        </w:rPr>
        <w:t xml:space="preserve">başvuru amaçları için açıkça uygun </w:t>
      </w:r>
      <w:r w:rsidRPr="00C301D8">
        <w:rPr>
          <w:b/>
          <w:i/>
          <w:lang w:val="tr-TR"/>
        </w:rPr>
        <w:t>bilgiyi</w:t>
      </w:r>
      <w:r w:rsidRPr="00C301D8">
        <w:rPr>
          <w:i/>
          <w:lang w:val="tr-TR"/>
        </w:rPr>
        <w:t xml:space="preserve"> içerir.</w:t>
      </w:r>
    </w:p>
    <w:p w:rsidR="00AC7851" w:rsidRPr="00C301D8" w:rsidRDefault="00CD663F" w:rsidP="00D87916">
      <w:pPr>
        <w:pStyle w:val="B2"/>
        <w:rPr>
          <w:i/>
          <w:lang w:val="tr-TR"/>
        </w:rPr>
      </w:pPr>
      <w:r w:rsidRPr="00C301D8">
        <w:rPr>
          <w:b/>
          <w:i/>
          <w:lang w:val="tr-TR"/>
        </w:rPr>
        <w:t xml:space="preserve">Avrupa </w:t>
      </w:r>
      <w:r w:rsidR="00456628" w:rsidRPr="00C301D8">
        <w:rPr>
          <w:b/>
          <w:i/>
          <w:lang w:val="tr-TR"/>
        </w:rPr>
        <w:t>Standardı</w:t>
      </w:r>
      <w:r w:rsidR="00D87916" w:rsidRPr="00C301D8">
        <w:rPr>
          <w:b/>
          <w:i/>
          <w:lang w:val="tr-TR"/>
        </w:rPr>
        <w:t xml:space="preserve"> (</w:t>
      </w:r>
      <w:r w:rsidR="00456628" w:rsidRPr="00C301D8">
        <w:rPr>
          <w:b/>
          <w:i/>
          <w:lang w:val="tr-TR"/>
        </w:rPr>
        <w:t>telekomünikasyon</w:t>
      </w:r>
      <w:r w:rsidRPr="00C301D8">
        <w:rPr>
          <w:b/>
          <w:i/>
          <w:lang w:val="tr-TR"/>
        </w:rPr>
        <w:t xml:space="preserve"> serileri</w:t>
      </w:r>
      <w:r w:rsidR="00D87916" w:rsidRPr="00C301D8">
        <w:rPr>
          <w:b/>
          <w:i/>
          <w:lang w:val="tr-TR"/>
        </w:rPr>
        <w:t>), EN (</w:t>
      </w:r>
      <w:r w:rsidR="00456628" w:rsidRPr="00C301D8">
        <w:rPr>
          <w:b/>
          <w:i/>
          <w:lang w:val="tr-TR"/>
        </w:rPr>
        <w:t>telekomünikasyon</w:t>
      </w:r>
      <w:r w:rsidRPr="00C301D8">
        <w:rPr>
          <w:b/>
          <w:i/>
          <w:lang w:val="tr-TR"/>
        </w:rPr>
        <w:t xml:space="preserve"> serileri</w:t>
      </w:r>
      <w:r w:rsidR="00D87916" w:rsidRPr="00C301D8">
        <w:rPr>
          <w:b/>
          <w:i/>
          <w:lang w:val="tr-TR"/>
        </w:rPr>
        <w:t>), EN</w:t>
      </w:r>
      <w:r w:rsidR="00D87916" w:rsidRPr="00C301D8">
        <w:rPr>
          <w:i/>
          <w:lang w:val="tr-TR"/>
        </w:rPr>
        <w:t xml:space="preserve">, </w:t>
      </w:r>
      <w:r w:rsidRPr="00C301D8">
        <w:rPr>
          <w:i/>
          <w:lang w:val="tr-TR"/>
        </w:rPr>
        <w:t xml:space="preserve">Ulusal Standartlar Örgütü ve/veya </w:t>
      </w:r>
      <w:r w:rsidRPr="00C301D8">
        <w:rPr>
          <w:b/>
          <w:i/>
          <w:lang w:val="tr-TR"/>
        </w:rPr>
        <w:t>Ulusal Delegasyonlar</w:t>
      </w:r>
      <w:r w:rsidRPr="00C301D8">
        <w:rPr>
          <w:i/>
          <w:lang w:val="tr-TR"/>
        </w:rPr>
        <w:t xml:space="preserve"> tarafından Durağan ve Ulusal aktarma ile ilgili uygulamalar ile onaylanan, </w:t>
      </w:r>
      <w:r w:rsidRPr="00C301D8">
        <w:rPr>
          <w:b/>
          <w:i/>
          <w:lang w:val="tr-TR"/>
        </w:rPr>
        <w:t>emredici</w:t>
      </w:r>
      <w:r w:rsidRPr="00C301D8">
        <w:rPr>
          <w:i/>
          <w:lang w:val="tr-TR"/>
        </w:rPr>
        <w:t xml:space="preserve"> hükümleri içerir.</w:t>
      </w:r>
    </w:p>
    <w:p w:rsidR="00D87916" w:rsidRPr="00C301D8" w:rsidRDefault="00AC7851" w:rsidP="00D87916">
      <w:pPr>
        <w:pStyle w:val="B2"/>
        <w:rPr>
          <w:i/>
          <w:lang w:val="tr-TR"/>
        </w:rPr>
      </w:pPr>
      <w:r w:rsidRPr="00C301D8">
        <w:rPr>
          <w:b/>
          <w:i/>
          <w:lang w:val="tr-TR"/>
        </w:rPr>
        <w:t>Uyumlaştırılmış Standart</w:t>
      </w:r>
      <w:r w:rsidR="00D87916" w:rsidRPr="00C301D8">
        <w:rPr>
          <w:b/>
          <w:i/>
          <w:lang w:val="tr-TR"/>
        </w:rPr>
        <w:t>,</w:t>
      </w:r>
      <w:r w:rsidRPr="00C301D8">
        <w:rPr>
          <w:b/>
          <w:i/>
          <w:lang w:val="tr-TR"/>
        </w:rPr>
        <w:t xml:space="preserve"> bir</w:t>
      </w:r>
      <w:r w:rsidR="00D87916" w:rsidRPr="00C301D8">
        <w:rPr>
          <w:b/>
          <w:i/>
          <w:lang w:val="tr-TR"/>
        </w:rPr>
        <w:t xml:space="preserve"> EN (</w:t>
      </w:r>
      <w:r w:rsidR="00456628" w:rsidRPr="00C301D8">
        <w:rPr>
          <w:b/>
          <w:i/>
          <w:lang w:val="tr-TR"/>
        </w:rPr>
        <w:t>telekomünikasyon</w:t>
      </w:r>
      <w:r w:rsidRPr="00C301D8">
        <w:rPr>
          <w:b/>
          <w:i/>
          <w:lang w:val="tr-TR"/>
        </w:rPr>
        <w:t xml:space="preserve"> serileri</w:t>
      </w:r>
      <w:r w:rsidR="00D87916" w:rsidRPr="00C301D8">
        <w:rPr>
          <w:b/>
          <w:i/>
          <w:lang w:val="tr-TR"/>
        </w:rPr>
        <w:t>)</w:t>
      </w:r>
      <w:r w:rsidR="00D87916" w:rsidRPr="00C301D8">
        <w:rPr>
          <w:i/>
          <w:lang w:val="tr-TR"/>
        </w:rPr>
        <w:t xml:space="preserve"> </w:t>
      </w:r>
      <w:r w:rsidR="00C2435C" w:rsidRPr="00C301D8">
        <w:rPr>
          <w:b/>
          <w:i/>
          <w:lang w:val="tr-TR"/>
        </w:rPr>
        <w:t xml:space="preserve">ETSI’ye Avrupa Komisyonu tarafından </w:t>
      </w:r>
      <w:r w:rsidR="00C2435C" w:rsidRPr="00C301D8">
        <w:rPr>
          <w:i/>
          <w:lang w:val="tr-TR"/>
        </w:rPr>
        <w:t xml:space="preserve">Avrupa Direktifi  98/48/EC altında </w:t>
      </w:r>
      <w:r w:rsidR="00C2435C" w:rsidRPr="00C301D8">
        <w:rPr>
          <w:b/>
          <w:i/>
          <w:lang w:val="tr-TR"/>
        </w:rPr>
        <w:t xml:space="preserve"> bir emir ile ısmarlanmış olan</w:t>
      </w:r>
      <w:r w:rsidR="00C2435C" w:rsidRPr="00C301D8">
        <w:rPr>
          <w:i/>
          <w:lang w:val="tr-TR"/>
        </w:rPr>
        <w:t xml:space="preserve"> taslak ve</w:t>
      </w:r>
      <w:r w:rsidR="00C2435C" w:rsidRPr="00C301D8">
        <w:rPr>
          <w:b/>
          <w:i/>
          <w:lang w:val="tr-TR"/>
        </w:rPr>
        <w:t xml:space="preserve"> ”Yeni Yaklaşım”</w:t>
      </w:r>
      <w:r w:rsidR="00C2435C" w:rsidRPr="00C301D8">
        <w:rPr>
          <w:i/>
          <w:lang w:val="tr-TR"/>
        </w:rPr>
        <w:t xml:space="preserve"> Direktifinin uygulanabilir </w:t>
      </w:r>
      <w:r w:rsidR="00C2435C" w:rsidRPr="00C301D8">
        <w:rPr>
          <w:b/>
          <w:i/>
          <w:lang w:val="tr-TR"/>
        </w:rPr>
        <w:t>gerekli</w:t>
      </w:r>
      <w:r w:rsidR="00E66215" w:rsidRPr="00C301D8">
        <w:rPr>
          <w:b/>
          <w:i/>
          <w:lang w:val="tr-TR"/>
        </w:rPr>
        <w:t xml:space="preserve"> gereksinimlerini</w:t>
      </w:r>
      <w:r w:rsidR="00C2435C" w:rsidRPr="00C301D8">
        <w:rPr>
          <w:b/>
          <w:i/>
          <w:lang w:val="tr-TR"/>
        </w:rPr>
        <w:t xml:space="preserve">  </w:t>
      </w:r>
      <w:r w:rsidR="00C2435C" w:rsidRPr="00C301D8">
        <w:rPr>
          <w:i/>
          <w:lang w:val="tr-TR"/>
        </w:rPr>
        <w:t>hesaba katarak hazırlanan taslak</w:t>
      </w:r>
      <w:r w:rsidR="00D87916" w:rsidRPr="00C301D8">
        <w:rPr>
          <w:i/>
          <w:lang w:val="tr-TR"/>
        </w:rPr>
        <w:t>.</w:t>
      </w:r>
    </w:p>
    <w:p w:rsidR="00117E76" w:rsidRPr="00C301D8" w:rsidRDefault="00C2435C" w:rsidP="00DA145C">
      <w:pPr>
        <w:pStyle w:val="B1"/>
        <w:rPr>
          <w:i/>
          <w:lang w:val="tr-TR"/>
        </w:rPr>
      </w:pPr>
      <w:r w:rsidRPr="00C301D8">
        <w:rPr>
          <w:i/>
          <w:lang w:val="tr-TR"/>
        </w:rPr>
        <w:t>Önceki ETSI terminolojisi altındaki bu listede kendilerine</w:t>
      </w:r>
      <w:r w:rsidR="00456628">
        <w:rPr>
          <w:i/>
          <w:lang w:val="tr-TR"/>
        </w:rPr>
        <w:t xml:space="preserve"> </w:t>
      </w:r>
      <w:r w:rsidRPr="00C301D8">
        <w:rPr>
          <w:i/>
          <w:lang w:val="tr-TR"/>
        </w:rPr>
        <w:t>başvurulan  çıktılar</w:t>
      </w:r>
      <w:r w:rsidR="00117E76" w:rsidRPr="00C301D8">
        <w:rPr>
          <w:i/>
          <w:lang w:val="tr-TR"/>
        </w:rPr>
        <w:t>:</w:t>
      </w:r>
    </w:p>
    <w:p w:rsidR="00DA145C" w:rsidRPr="00C301D8" w:rsidRDefault="0071027B" w:rsidP="0071027B">
      <w:pPr>
        <w:pStyle w:val="B2"/>
        <w:rPr>
          <w:i/>
          <w:lang w:val="tr-TR"/>
        </w:rPr>
      </w:pPr>
      <w:r w:rsidRPr="00C301D8">
        <w:rPr>
          <w:b/>
          <w:i/>
          <w:lang w:val="tr-TR"/>
        </w:rPr>
        <w:t xml:space="preserve">Avrupa </w:t>
      </w:r>
      <w:r w:rsidR="00456628" w:rsidRPr="00C301D8">
        <w:rPr>
          <w:b/>
          <w:i/>
          <w:lang w:val="tr-TR"/>
        </w:rPr>
        <w:t>Telekomünikasyon</w:t>
      </w:r>
      <w:r w:rsidRPr="00C301D8">
        <w:rPr>
          <w:b/>
          <w:i/>
          <w:lang w:val="tr-TR"/>
        </w:rPr>
        <w:t xml:space="preserve"> </w:t>
      </w:r>
      <w:r w:rsidR="00456628" w:rsidRPr="00C301D8">
        <w:rPr>
          <w:b/>
          <w:i/>
          <w:lang w:val="tr-TR"/>
        </w:rPr>
        <w:t>Standardı</w:t>
      </w:r>
      <w:r w:rsidR="00DA145C" w:rsidRPr="00C301D8">
        <w:rPr>
          <w:b/>
          <w:i/>
          <w:lang w:val="tr-TR"/>
        </w:rPr>
        <w:t xml:space="preserve">, ETS, </w:t>
      </w:r>
      <w:r w:rsidRPr="00C301D8">
        <w:rPr>
          <w:b/>
          <w:i/>
          <w:lang w:val="tr-TR"/>
        </w:rPr>
        <w:t>EN</w:t>
      </w:r>
      <w:r w:rsidRPr="00C301D8">
        <w:rPr>
          <w:i/>
          <w:lang w:val="tr-TR"/>
        </w:rPr>
        <w:t xml:space="preserve">, Ulusal Standartlar Örgütü ve/veya </w:t>
      </w:r>
      <w:r w:rsidRPr="00C301D8">
        <w:rPr>
          <w:b/>
          <w:i/>
          <w:lang w:val="tr-TR"/>
        </w:rPr>
        <w:t>Ulusal Delegasyonlar</w:t>
      </w:r>
      <w:r w:rsidRPr="00C301D8">
        <w:rPr>
          <w:i/>
          <w:lang w:val="tr-TR"/>
        </w:rPr>
        <w:t xml:space="preserve"> tarafından Durağan ve Ulusal aktarma ile ilgili uygulamalar ile onaylanan, </w:t>
      </w:r>
      <w:r w:rsidRPr="00C301D8">
        <w:rPr>
          <w:b/>
          <w:i/>
          <w:lang w:val="tr-TR"/>
        </w:rPr>
        <w:t>emredici</w:t>
      </w:r>
      <w:r w:rsidRPr="00C301D8">
        <w:rPr>
          <w:i/>
          <w:lang w:val="tr-TR"/>
        </w:rPr>
        <w:t xml:space="preserve"> hükümleri içerir.</w:t>
      </w:r>
    </w:p>
    <w:p w:rsidR="00DA145C" w:rsidRPr="00C301D8" w:rsidRDefault="00DA145C" w:rsidP="00DA145C">
      <w:pPr>
        <w:pStyle w:val="B2"/>
        <w:rPr>
          <w:i/>
          <w:lang w:val="tr-TR"/>
        </w:rPr>
      </w:pPr>
      <w:r w:rsidRPr="00C301D8">
        <w:rPr>
          <w:b/>
          <w:i/>
          <w:lang w:val="tr-TR"/>
        </w:rPr>
        <w:t>ETSI Te</w:t>
      </w:r>
      <w:r w:rsidR="0071027B" w:rsidRPr="00C301D8">
        <w:rPr>
          <w:b/>
          <w:i/>
          <w:lang w:val="tr-TR"/>
        </w:rPr>
        <w:t>knik Raporu</w:t>
      </w:r>
      <w:r w:rsidRPr="00C301D8">
        <w:rPr>
          <w:b/>
          <w:i/>
          <w:lang w:val="tr-TR"/>
        </w:rPr>
        <w:t>, ETR,</w:t>
      </w:r>
      <w:r w:rsidRPr="00C301D8">
        <w:rPr>
          <w:i/>
          <w:lang w:val="tr-TR"/>
        </w:rPr>
        <w:t xml:space="preserve"> </w:t>
      </w:r>
      <w:r w:rsidR="0071027B" w:rsidRPr="00C301D8">
        <w:rPr>
          <w:i/>
          <w:lang w:val="tr-TR"/>
        </w:rPr>
        <w:t xml:space="preserve">bir Teknik Komite tarafından onaylanmış, </w:t>
      </w:r>
      <w:r w:rsidR="0071027B" w:rsidRPr="00C301D8">
        <w:rPr>
          <w:b/>
          <w:i/>
          <w:lang w:val="tr-TR"/>
        </w:rPr>
        <w:t xml:space="preserve">bilgilendirici </w:t>
      </w:r>
      <w:r w:rsidR="0071027B" w:rsidRPr="00C301D8">
        <w:rPr>
          <w:i/>
          <w:lang w:val="tr-TR"/>
        </w:rPr>
        <w:t>unsurları içerir</w:t>
      </w:r>
      <w:r w:rsidRPr="00C301D8">
        <w:rPr>
          <w:i/>
          <w:lang w:val="tr-TR"/>
        </w:rPr>
        <w:t>.</w:t>
      </w:r>
    </w:p>
    <w:p w:rsidR="00117E76" w:rsidRPr="00C301D8" w:rsidRDefault="00C820FF" w:rsidP="00BD5116">
      <w:pPr>
        <w:pStyle w:val="Balk2"/>
        <w:rPr>
          <w:lang w:val="tr-TR"/>
        </w:rPr>
      </w:pPr>
      <w:bookmarkStart w:id="285" w:name="_Toc114285950"/>
      <w:bookmarkStart w:id="286" w:name="_Toc114542929"/>
      <w:bookmarkStart w:id="287" w:name="_Toc114542991"/>
      <w:bookmarkStart w:id="288" w:name="_Toc115845957"/>
      <w:bookmarkStart w:id="289" w:name="_Toc118083511"/>
      <w:bookmarkStart w:id="290" w:name="_Toc188659701"/>
      <w:r w:rsidRPr="00C301D8">
        <w:rPr>
          <w:lang w:val="tr-TR"/>
        </w:rPr>
        <w:t>A</w:t>
      </w:r>
      <w:r w:rsidR="00DA145C" w:rsidRPr="00C301D8">
        <w:rPr>
          <w:lang w:val="tr-TR"/>
        </w:rPr>
        <w:t>.3.6</w:t>
      </w:r>
      <w:r w:rsidR="00117E76" w:rsidRPr="00C301D8">
        <w:rPr>
          <w:lang w:val="tr-TR"/>
        </w:rPr>
        <w:tab/>
      </w:r>
      <w:r w:rsidR="00146574" w:rsidRPr="00C301D8">
        <w:rPr>
          <w:lang w:val="tr-TR"/>
        </w:rPr>
        <w:t>Doküman referanslarının temin edilebileceği adresler</w:t>
      </w:r>
      <w:bookmarkEnd w:id="285"/>
      <w:bookmarkEnd w:id="286"/>
      <w:bookmarkEnd w:id="287"/>
      <w:bookmarkEnd w:id="288"/>
      <w:bookmarkEnd w:id="289"/>
      <w:bookmarkEnd w:id="290"/>
    </w:p>
    <w:p w:rsidR="00117E76" w:rsidRPr="00C301D8" w:rsidRDefault="00C820FF" w:rsidP="00BD5116">
      <w:pPr>
        <w:pStyle w:val="Balk3"/>
        <w:rPr>
          <w:lang w:val="tr-TR"/>
        </w:rPr>
      </w:pPr>
      <w:bookmarkStart w:id="291" w:name="_Toc114285951"/>
      <w:bookmarkStart w:id="292" w:name="_Toc114542930"/>
      <w:bookmarkStart w:id="293" w:name="_Toc114542992"/>
      <w:bookmarkStart w:id="294" w:name="_Toc115845958"/>
      <w:bookmarkStart w:id="295" w:name="_Toc118083512"/>
      <w:bookmarkStart w:id="296" w:name="_Toc188659702"/>
      <w:r w:rsidRPr="00C301D8">
        <w:rPr>
          <w:lang w:val="tr-TR"/>
        </w:rPr>
        <w:t>A</w:t>
      </w:r>
      <w:r w:rsidR="00DA145C" w:rsidRPr="00C301D8">
        <w:rPr>
          <w:lang w:val="tr-TR"/>
        </w:rPr>
        <w:t>.3.6.1</w:t>
      </w:r>
      <w:r w:rsidR="00146574" w:rsidRPr="00C301D8">
        <w:rPr>
          <w:lang w:val="tr-TR"/>
        </w:rPr>
        <w:tab/>
        <w:t>ETSI Yayınlar</w:t>
      </w:r>
      <w:r w:rsidR="00117E76" w:rsidRPr="00C301D8">
        <w:rPr>
          <w:lang w:val="tr-TR"/>
        </w:rPr>
        <w:t xml:space="preserve"> </w:t>
      </w:r>
      <w:r w:rsidR="00146574" w:rsidRPr="00C301D8">
        <w:rPr>
          <w:lang w:val="tr-TR"/>
        </w:rPr>
        <w:t>Bürosu</w:t>
      </w:r>
      <w:bookmarkEnd w:id="291"/>
      <w:bookmarkEnd w:id="292"/>
      <w:bookmarkEnd w:id="293"/>
      <w:bookmarkEnd w:id="294"/>
      <w:bookmarkEnd w:id="295"/>
      <w:bookmarkEnd w:id="296"/>
    </w:p>
    <w:p w:rsidR="00146574" w:rsidRPr="00C301D8" w:rsidRDefault="00146574" w:rsidP="00146574">
      <w:pPr>
        <w:keepNext/>
        <w:keepLines/>
        <w:rPr>
          <w:lang w:val="tr-TR"/>
        </w:rPr>
      </w:pPr>
      <w:r w:rsidRPr="00C301D8">
        <w:rPr>
          <w:lang w:val="tr-TR"/>
        </w:rPr>
        <w:t>Aşağıdaki metin tavsiye eder:</w:t>
      </w:r>
    </w:p>
    <w:p w:rsidR="00117E76" w:rsidRPr="00C301D8" w:rsidRDefault="00146574" w:rsidP="00DA145C">
      <w:pPr>
        <w:rPr>
          <w:i/>
          <w:lang w:val="tr-TR"/>
        </w:rPr>
      </w:pPr>
      <w:r w:rsidRPr="00C301D8">
        <w:rPr>
          <w:i/>
          <w:lang w:val="tr-TR"/>
        </w:rPr>
        <w:t>Aşağıdaki adresten ücretsiz olarak temin edilebilecek, ETSI çıktılarının doğrudan indirilmesi tavsiye edilir</w:t>
      </w:r>
      <w:r w:rsidR="00117E76" w:rsidRPr="00C301D8">
        <w:rPr>
          <w:i/>
          <w:lang w:val="tr-TR"/>
        </w:rPr>
        <w:t>:</w:t>
      </w:r>
    </w:p>
    <w:p w:rsidR="00117E76" w:rsidRPr="00C301D8" w:rsidRDefault="00117E76" w:rsidP="00DA145C">
      <w:pPr>
        <w:pStyle w:val="B1"/>
        <w:rPr>
          <w:lang w:val="tr-TR"/>
        </w:rPr>
      </w:pPr>
      <w:hyperlink r:id="rId18" w:history="1">
        <w:r w:rsidRPr="00C301D8">
          <w:rPr>
            <w:rStyle w:val="Kpr"/>
            <w:i/>
            <w:lang w:val="tr-TR"/>
          </w:rPr>
          <w:t>http://pda.etsi.org/pda/queryform.asp</w:t>
        </w:r>
      </w:hyperlink>
      <w:r w:rsidR="00DA145C" w:rsidRPr="00C301D8">
        <w:rPr>
          <w:lang w:val="tr-TR"/>
        </w:rPr>
        <w:t>.</w:t>
      </w:r>
    </w:p>
    <w:p w:rsidR="00117E76" w:rsidRPr="00C301D8" w:rsidRDefault="00146574">
      <w:pPr>
        <w:rPr>
          <w:i/>
          <w:lang w:val="tr-TR"/>
        </w:rPr>
      </w:pPr>
      <w:r w:rsidRPr="00C301D8">
        <w:rPr>
          <w:i/>
          <w:lang w:val="tr-TR"/>
        </w:rPr>
        <w:t>Diğer irtibatlar için aşağıdaki adresler geçerlidir</w:t>
      </w:r>
      <w:r w:rsidR="00DA145C" w:rsidRPr="00C301D8">
        <w:rPr>
          <w:i/>
          <w:lang w:val="tr-TR"/>
        </w:rPr>
        <w:t>:</w:t>
      </w:r>
    </w:p>
    <w:p w:rsidR="00117E76" w:rsidRPr="00C301D8" w:rsidRDefault="00E21289" w:rsidP="00DA145C">
      <w:pPr>
        <w:pStyle w:val="B1"/>
        <w:rPr>
          <w:i/>
          <w:lang w:val="tr-TR"/>
        </w:rPr>
      </w:pPr>
      <w:r w:rsidRPr="00C301D8">
        <w:rPr>
          <w:i/>
          <w:lang w:val="tr-TR"/>
        </w:rPr>
        <w:t>posta ad</w:t>
      </w:r>
      <w:r w:rsidR="00855C81" w:rsidRPr="00C301D8">
        <w:rPr>
          <w:i/>
          <w:lang w:val="tr-TR"/>
        </w:rPr>
        <w:t>res</w:t>
      </w:r>
      <w:r w:rsidRPr="00C301D8">
        <w:rPr>
          <w:i/>
          <w:lang w:val="tr-TR"/>
        </w:rPr>
        <w:t>i</w:t>
      </w:r>
      <w:r w:rsidR="00855C81" w:rsidRPr="00C301D8">
        <w:rPr>
          <w:i/>
          <w:lang w:val="tr-TR"/>
        </w:rPr>
        <w:t>:</w:t>
      </w:r>
    </w:p>
    <w:p w:rsidR="00117E76" w:rsidRPr="00C301D8" w:rsidRDefault="00E24339" w:rsidP="00E24339">
      <w:pPr>
        <w:pStyle w:val="B20"/>
        <w:rPr>
          <w:i/>
          <w:lang w:val="tr-TR"/>
        </w:rPr>
      </w:pPr>
      <w:r w:rsidRPr="00C301D8">
        <w:rPr>
          <w:i/>
          <w:lang w:val="tr-TR"/>
        </w:rPr>
        <w:tab/>
      </w:r>
      <w:r w:rsidR="00117E76" w:rsidRPr="00C301D8">
        <w:rPr>
          <w:i/>
          <w:lang w:val="tr-TR"/>
        </w:rPr>
        <w:t>ETSI</w:t>
      </w:r>
      <w:r w:rsidR="00855C81" w:rsidRPr="00C301D8">
        <w:rPr>
          <w:i/>
          <w:lang w:val="tr-TR"/>
        </w:rPr>
        <w:br/>
      </w:r>
      <w:r w:rsidR="00117E76" w:rsidRPr="00C301D8">
        <w:rPr>
          <w:i/>
          <w:lang w:val="tr-TR"/>
        </w:rPr>
        <w:t xml:space="preserve">650 Route des Lucioles </w:t>
      </w:r>
      <w:r w:rsidR="00855C81" w:rsidRPr="00C301D8">
        <w:rPr>
          <w:i/>
          <w:lang w:val="tr-TR"/>
        </w:rPr>
        <w:br/>
      </w:r>
      <w:r w:rsidR="00117E76" w:rsidRPr="00C301D8">
        <w:rPr>
          <w:i/>
          <w:lang w:val="tr-TR"/>
        </w:rPr>
        <w:t xml:space="preserve">F-06921 Sophia Antipolis Cedex </w:t>
      </w:r>
      <w:r w:rsidR="00347A8E" w:rsidRPr="00C301D8">
        <w:rPr>
          <w:i/>
          <w:lang w:val="tr-TR"/>
        </w:rPr>
        <w:t>-</w:t>
      </w:r>
      <w:r w:rsidR="00117E76" w:rsidRPr="00C301D8">
        <w:rPr>
          <w:i/>
          <w:lang w:val="tr-TR"/>
        </w:rPr>
        <w:t xml:space="preserve"> FRAN</w:t>
      </w:r>
      <w:r w:rsidR="00456628">
        <w:rPr>
          <w:i/>
          <w:lang w:val="tr-TR"/>
        </w:rPr>
        <w:t>SA</w:t>
      </w:r>
    </w:p>
    <w:p w:rsidR="00117E76" w:rsidRPr="00C301D8" w:rsidRDefault="00117E76" w:rsidP="00DA145C">
      <w:pPr>
        <w:pStyle w:val="B1"/>
        <w:rPr>
          <w:i/>
          <w:lang w:val="tr-TR"/>
        </w:rPr>
      </w:pPr>
      <w:r w:rsidRPr="00C301D8">
        <w:rPr>
          <w:i/>
          <w:lang w:val="tr-TR"/>
        </w:rPr>
        <w:t xml:space="preserve">Tel.: </w:t>
      </w:r>
      <w:r w:rsidRPr="00C301D8">
        <w:rPr>
          <w:i/>
          <w:lang w:val="tr-TR"/>
        </w:rPr>
        <w:tab/>
      </w:r>
      <w:r w:rsidRPr="00C301D8">
        <w:rPr>
          <w:i/>
          <w:lang w:val="tr-TR"/>
        </w:rPr>
        <w:tab/>
        <w:t xml:space="preserve">+33 4 92 </w:t>
      </w:r>
      <w:r w:rsidR="00064A5A" w:rsidRPr="00C301D8">
        <w:rPr>
          <w:i/>
          <w:lang w:val="tr-TR"/>
        </w:rPr>
        <w:t>94 42 41</w:t>
      </w:r>
    </w:p>
    <w:p w:rsidR="00117E76" w:rsidRPr="00C301D8" w:rsidRDefault="00117E76" w:rsidP="00DA145C">
      <w:pPr>
        <w:pStyle w:val="B1"/>
        <w:rPr>
          <w:i/>
          <w:lang w:val="tr-TR"/>
        </w:rPr>
      </w:pPr>
      <w:r w:rsidRPr="00C301D8">
        <w:rPr>
          <w:i/>
          <w:lang w:val="tr-TR"/>
        </w:rPr>
        <w:t>Fa</w:t>
      </w:r>
      <w:r w:rsidR="00456628">
        <w:rPr>
          <w:i/>
          <w:lang w:val="tr-TR"/>
        </w:rPr>
        <w:t>ks</w:t>
      </w:r>
      <w:r w:rsidRPr="00C301D8">
        <w:rPr>
          <w:i/>
          <w:lang w:val="tr-TR"/>
        </w:rPr>
        <w:t xml:space="preserve">: </w:t>
      </w:r>
      <w:r w:rsidRPr="00C301D8">
        <w:rPr>
          <w:i/>
          <w:lang w:val="tr-TR"/>
        </w:rPr>
        <w:tab/>
      </w:r>
      <w:r w:rsidRPr="00C301D8">
        <w:rPr>
          <w:i/>
          <w:lang w:val="tr-TR"/>
        </w:rPr>
        <w:tab/>
        <w:t>+33 4 93 95 81 33</w:t>
      </w:r>
    </w:p>
    <w:p w:rsidR="00117E76" w:rsidRPr="00C301D8" w:rsidRDefault="00117E76" w:rsidP="00DA145C">
      <w:pPr>
        <w:pStyle w:val="B1"/>
        <w:rPr>
          <w:i/>
          <w:lang w:val="tr-TR"/>
        </w:rPr>
      </w:pPr>
      <w:r w:rsidRPr="00C301D8">
        <w:rPr>
          <w:i/>
          <w:lang w:val="tr-TR"/>
        </w:rPr>
        <w:t>e-mail:</w:t>
      </w:r>
      <w:r w:rsidRPr="00C301D8">
        <w:rPr>
          <w:i/>
          <w:lang w:val="tr-TR"/>
        </w:rPr>
        <w:tab/>
      </w:r>
      <w:r w:rsidRPr="00C301D8">
        <w:rPr>
          <w:i/>
          <w:lang w:val="tr-TR"/>
        </w:rPr>
        <w:tab/>
      </w:r>
      <w:hyperlink r:id="rId19" w:history="1">
        <w:r w:rsidR="00456628" w:rsidRPr="00BF787F">
          <w:rPr>
            <w:rStyle w:val="Kpr"/>
            <w:i/>
            <w:lang w:val="tr-TR"/>
          </w:rPr>
          <w:t>publications@etsi.org</w:t>
        </w:r>
      </w:hyperlink>
    </w:p>
    <w:p w:rsidR="00117E76" w:rsidRPr="00C301D8" w:rsidRDefault="00117E76" w:rsidP="00DA145C">
      <w:pPr>
        <w:pStyle w:val="B1"/>
        <w:rPr>
          <w:i/>
          <w:lang w:val="tr-TR"/>
        </w:rPr>
      </w:pPr>
      <w:r w:rsidRPr="00C301D8">
        <w:rPr>
          <w:i/>
          <w:lang w:val="tr-TR"/>
        </w:rPr>
        <w:t>Web site</w:t>
      </w:r>
      <w:r w:rsidR="00E21289" w:rsidRPr="00C301D8">
        <w:rPr>
          <w:i/>
          <w:lang w:val="tr-TR"/>
        </w:rPr>
        <w:t>si</w:t>
      </w:r>
      <w:r w:rsidRPr="00C301D8">
        <w:rPr>
          <w:i/>
          <w:lang w:val="tr-TR"/>
        </w:rPr>
        <w:t xml:space="preserve">: </w:t>
      </w:r>
      <w:r w:rsidRPr="00C301D8">
        <w:rPr>
          <w:i/>
          <w:lang w:val="tr-TR"/>
        </w:rPr>
        <w:tab/>
      </w:r>
      <w:hyperlink r:id="rId20" w:history="1">
        <w:r w:rsidR="006B3B5F" w:rsidRPr="00C301D8">
          <w:rPr>
            <w:rStyle w:val="Kpr"/>
            <w:i/>
            <w:lang w:val="tr-TR"/>
          </w:rPr>
          <w:t>http://www.etsi.org/services_products/freestandard/home.htm</w:t>
        </w:r>
      </w:hyperlink>
    </w:p>
    <w:p w:rsidR="00117E76" w:rsidRPr="00C301D8" w:rsidRDefault="00C820FF" w:rsidP="00BD5116">
      <w:pPr>
        <w:pStyle w:val="Balk3"/>
        <w:rPr>
          <w:lang w:val="tr-TR"/>
        </w:rPr>
      </w:pPr>
      <w:bookmarkStart w:id="297" w:name="_Toc114285952"/>
      <w:bookmarkStart w:id="298" w:name="_Toc114542931"/>
      <w:bookmarkStart w:id="299" w:name="_Toc114542993"/>
      <w:bookmarkStart w:id="300" w:name="_Toc115845959"/>
      <w:bookmarkStart w:id="301" w:name="_Toc118083513"/>
      <w:bookmarkStart w:id="302" w:name="_Toc188659703"/>
      <w:r w:rsidRPr="00C301D8">
        <w:rPr>
          <w:lang w:val="tr-TR"/>
        </w:rPr>
        <w:t>A</w:t>
      </w:r>
      <w:r w:rsidR="00DA145C" w:rsidRPr="00C301D8">
        <w:rPr>
          <w:lang w:val="tr-TR"/>
        </w:rPr>
        <w:t>.3.6.2</w:t>
      </w:r>
      <w:r w:rsidR="00117E76" w:rsidRPr="00C301D8">
        <w:rPr>
          <w:lang w:val="tr-TR"/>
        </w:rPr>
        <w:tab/>
        <w:t xml:space="preserve">ITU </w:t>
      </w:r>
      <w:r w:rsidR="009E620E" w:rsidRPr="00C301D8">
        <w:rPr>
          <w:lang w:val="tr-TR"/>
        </w:rPr>
        <w:t>Satış ve Pazarlama Hizmeti</w:t>
      </w:r>
      <w:bookmarkEnd w:id="297"/>
      <w:bookmarkEnd w:id="298"/>
      <w:bookmarkEnd w:id="299"/>
      <w:bookmarkEnd w:id="300"/>
      <w:bookmarkEnd w:id="301"/>
      <w:bookmarkEnd w:id="302"/>
    </w:p>
    <w:p w:rsidR="009E620E" w:rsidRPr="00C301D8" w:rsidRDefault="009E620E" w:rsidP="009E620E">
      <w:pPr>
        <w:keepNext/>
        <w:keepLines/>
        <w:rPr>
          <w:lang w:val="tr-TR"/>
        </w:rPr>
      </w:pPr>
      <w:r w:rsidRPr="00C301D8">
        <w:rPr>
          <w:lang w:val="tr-TR"/>
        </w:rPr>
        <w:t>Aşağıdaki metin tavsiye eder:</w:t>
      </w:r>
    </w:p>
    <w:p w:rsidR="00117E76" w:rsidRPr="00C301D8" w:rsidRDefault="009E620E">
      <w:pPr>
        <w:rPr>
          <w:i/>
          <w:lang w:val="tr-TR"/>
        </w:rPr>
      </w:pPr>
      <w:r w:rsidRPr="00C301D8">
        <w:rPr>
          <w:i/>
          <w:lang w:val="tr-TR"/>
        </w:rPr>
        <w:t>ITU çıkıtları aşağıdaki adreslerden temin edilebilir</w:t>
      </w:r>
      <w:r w:rsidR="00117E76" w:rsidRPr="00C301D8">
        <w:rPr>
          <w:i/>
          <w:lang w:val="tr-TR"/>
        </w:rPr>
        <w:t>:</w:t>
      </w:r>
    </w:p>
    <w:p w:rsidR="00117E76" w:rsidRPr="00C301D8" w:rsidRDefault="00FB656D" w:rsidP="00643632">
      <w:pPr>
        <w:pStyle w:val="B1"/>
        <w:rPr>
          <w:i/>
          <w:lang w:val="tr-TR"/>
        </w:rPr>
      </w:pPr>
      <w:r w:rsidRPr="00C301D8">
        <w:rPr>
          <w:i/>
          <w:lang w:val="tr-TR"/>
        </w:rPr>
        <w:t>posta</w:t>
      </w:r>
      <w:r w:rsidR="00643632" w:rsidRPr="00C301D8">
        <w:rPr>
          <w:i/>
          <w:lang w:val="tr-TR"/>
        </w:rPr>
        <w:t xml:space="preserve"> adres</w:t>
      </w:r>
      <w:r w:rsidRPr="00C301D8">
        <w:rPr>
          <w:i/>
          <w:lang w:val="tr-TR"/>
        </w:rPr>
        <w:t>i</w:t>
      </w:r>
      <w:r w:rsidR="00855C81" w:rsidRPr="00C301D8">
        <w:rPr>
          <w:i/>
          <w:lang w:val="tr-TR"/>
        </w:rPr>
        <w:t>:</w:t>
      </w:r>
    </w:p>
    <w:p w:rsidR="00117E76" w:rsidRPr="00C301D8" w:rsidRDefault="00E24339" w:rsidP="00E24339">
      <w:pPr>
        <w:pStyle w:val="B20"/>
        <w:rPr>
          <w:i/>
          <w:lang w:val="tr-TR"/>
        </w:rPr>
      </w:pPr>
      <w:r w:rsidRPr="00C301D8">
        <w:rPr>
          <w:i/>
          <w:lang w:val="tr-TR"/>
        </w:rPr>
        <w:tab/>
      </w:r>
      <w:r w:rsidR="00117E76" w:rsidRPr="00C301D8">
        <w:rPr>
          <w:i/>
          <w:lang w:val="tr-TR"/>
        </w:rPr>
        <w:t>ITU</w:t>
      </w:r>
      <w:r w:rsidR="00855C81" w:rsidRPr="00C301D8">
        <w:rPr>
          <w:i/>
          <w:lang w:val="tr-TR"/>
        </w:rPr>
        <w:br/>
      </w:r>
      <w:r w:rsidR="00117E76" w:rsidRPr="00C301D8">
        <w:rPr>
          <w:i/>
          <w:lang w:val="tr-TR"/>
        </w:rPr>
        <w:t xml:space="preserve">Place des Nations </w:t>
      </w:r>
      <w:r w:rsidR="00855C81" w:rsidRPr="00C301D8">
        <w:rPr>
          <w:i/>
          <w:lang w:val="tr-TR"/>
        </w:rPr>
        <w:br/>
      </w:r>
      <w:r w:rsidR="00117E76" w:rsidRPr="00C301D8">
        <w:rPr>
          <w:i/>
          <w:lang w:val="tr-TR"/>
        </w:rPr>
        <w:t xml:space="preserve">CH-1211 Geneva 20 </w:t>
      </w:r>
      <w:r w:rsidR="00855C81" w:rsidRPr="00C301D8">
        <w:rPr>
          <w:i/>
          <w:lang w:val="tr-TR"/>
        </w:rPr>
        <w:br/>
      </w:r>
      <w:r w:rsidR="00456628">
        <w:rPr>
          <w:i/>
          <w:lang w:val="tr-TR"/>
        </w:rPr>
        <w:t>İsviçre</w:t>
      </w:r>
    </w:p>
    <w:p w:rsidR="00117E76" w:rsidRPr="00C301D8" w:rsidRDefault="00117E76" w:rsidP="006B3B5F">
      <w:pPr>
        <w:pStyle w:val="B1"/>
        <w:keepNext/>
        <w:keepLines/>
        <w:rPr>
          <w:i/>
          <w:lang w:val="tr-TR"/>
        </w:rPr>
      </w:pPr>
      <w:r w:rsidRPr="00C301D8">
        <w:rPr>
          <w:i/>
          <w:lang w:val="tr-TR"/>
        </w:rPr>
        <w:t xml:space="preserve">Tel.: </w:t>
      </w:r>
      <w:r w:rsidRPr="00C301D8">
        <w:rPr>
          <w:i/>
          <w:lang w:val="tr-TR"/>
        </w:rPr>
        <w:tab/>
      </w:r>
      <w:r w:rsidRPr="00C301D8">
        <w:rPr>
          <w:i/>
          <w:lang w:val="tr-TR"/>
        </w:rPr>
        <w:tab/>
        <w:t>+41 22 730 6141 (</w:t>
      </w:r>
      <w:r w:rsidR="00456628">
        <w:rPr>
          <w:i/>
          <w:lang w:val="tr-TR"/>
        </w:rPr>
        <w:t>İngilizce</w:t>
      </w:r>
      <w:r w:rsidRPr="00C301D8">
        <w:rPr>
          <w:i/>
          <w:lang w:val="tr-TR"/>
        </w:rPr>
        <w:t>), +41 22 730 6142 (Fr</w:t>
      </w:r>
      <w:r w:rsidR="00456628">
        <w:rPr>
          <w:i/>
          <w:lang w:val="tr-TR"/>
        </w:rPr>
        <w:t>ansızca</w:t>
      </w:r>
      <w:r w:rsidRPr="00C301D8">
        <w:rPr>
          <w:i/>
          <w:lang w:val="tr-TR"/>
        </w:rPr>
        <w:t>)</w:t>
      </w:r>
      <w:r w:rsidR="00456628">
        <w:rPr>
          <w:i/>
          <w:lang w:val="tr-TR"/>
        </w:rPr>
        <w:t xml:space="preserve"> veya</w:t>
      </w:r>
      <w:r w:rsidRPr="00C301D8">
        <w:rPr>
          <w:i/>
          <w:lang w:val="tr-TR"/>
        </w:rPr>
        <w:t xml:space="preserve"> </w:t>
      </w:r>
      <w:r w:rsidR="00643632" w:rsidRPr="00C301D8">
        <w:rPr>
          <w:i/>
          <w:lang w:val="tr-TR"/>
        </w:rPr>
        <w:t>+41 22 730 6143 (</w:t>
      </w:r>
      <w:r w:rsidR="00456628">
        <w:rPr>
          <w:i/>
          <w:lang w:val="tr-TR"/>
        </w:rPr>
        <w:t>İspanyolca</w:t>
      </w:r>
      <w:r w:rsidR="00643632" w:rsidRPr="00C301D8">
        <w:rPr>
          <w:i/>
          <w:lang w:val="tr-TR"/>
        </w:rPr>
        <w:t>)</w:t>
      </w:r>
    </w:p>
    <w:p w:rsidR="00117E76" w:rsidRPr="00C301D8" w:rsidRDefault="00117E76" w:rsidP="00643632">
      <w:pPr>
        <w:pStyle w:val="B1"/>
        <w:rPr>
          <w:i/>
          <w:lang w:val="tr-TR"/>
        </w:rPr>
      </w:pPr>
      <w:r w:rsidRPr="00C301D8">
        <w:rPr>
          <w:i/>
          <w:lang w:val="tr-TR"/>
        </w:rPr>
        <w:t>Fa</w:t>
      </w:r>
      <w:r w:rsidR="00456628">
        <w:rPr>
          <w:i/>
          <w:lang w:val="tr-TR"/>
        </w:rPr>
        <w:t>ks</w:t>
      </w:r>
      <w:r w:rsidRPr="00C301D8">
        <w:rPr>
          <w:i/>
          <w:lang w:val="tr-TR"/>
        </w:rPr>
        <w:t xml:space="preserve">: </w:t>
      </w:r>
      <w:r w:rsidRPr="00C301D8">
        <w:rPr>
          <w:i/>
          <w:lang w:val="tr-TR"/>
        </w:rPr>
        <w:tab/>
      </w:r>
      <w:r w:rsidRPr="00C301D8">
        <w:rPr>
          <w:i/>
          <w:lang w:val="tr-TR"/>
        </w:rPr>
        <w:tab/>
        <w:t>+41 22 730 5194</w:t>
      </w:r>
    </w:p>
    <w:p w:rsidR="00117E76" w:rsidRPr="00C301D8" w:rsidRDefault="00117E76" w:rsidP="00643632">
      <w:pPr>
        <w:pStyle w:val="B1"/>
        <w:rPr>
          <w:i/>
          <w:lang w:val="tr-TR"/>
        </w:rPr>
      </w:pPr>
      <w:r w:rsidRPr="00C301D8">
        <w:rPr>
          <w:i/>
          <w:lang w:val="tr-TR"/>
        </w:rPr>
        <w:t>e-mail:</w:t>
      </w:r>
      <w:r w:rsidRPr="00C301D8">
        <w:rPr>
          <w:i/>
          <w:lang w:val="tr-TR"/>
        </w:rPr>
        <w:tab/>
      </w:r>
      <w:r w:rsidRPr="00C301D8">
        <w:rPr>
          <w:i/>
          <w:lang w:val="tr-TR"/>
        </w:rPr>
        <w:tab/>
      </w:r>
      <w:hyperlink r:id="rId21" w:history="1">
        <w:r w:rsidRPr="00C301D8">
          <w:rPr>
            <w:rStyle w:val="Kpr"/>
            <w:i/>
            <w:lang w:val="tr-TR"/>
          </w:rPr>
          <w:t>sales@itu.int</w:t>
        </w:r>
      </w:hyperlink>
      <w:r w:rsidRPr="00C301D8">
        <w:rPr>
          <w:i/>
          <w:lang w:val="tr-TR"/>
        </w:rPr>
        <w:t xml:space="preserve"> </w:t>
      </w:r>
    </w:p>
    <w:p w:rsidR="00117E76" w:rsidRPr="00C301D8" w:rsidRDefault="00117E76" w:rsidP="00643632">
      <w:pPr>
        <w:pStyle w:val="B1"/>
        <w:rPr>
          <w:i/>
          <w:sz w:val="16"/>
          <w:lang w:val="tr-TR"/>
        </w:rPr>
      </w:pPr>
      <w:r w:rsidRPr="00C301D8">
        <w:rPr>
          <w:i/>
          <w:lang w:val="tr-TR"/>
        </w:rPr>
        <w:lastRenderedPageBreak/>
        <w:t>Web site</w:t>
      </w:r>
      <w:r w:rsidR="00FB656D" w:rsidRPr="00C301D8">
        <w:rPr>
          <w:i/>
          <w:lang w:val="tr-TR"/>
        </w:rPr>
        <w:t>si</w:t>
      </w:r>
      <w:r w:rsidRPr="00C301D8">
        <w:rPr>
          <w:i/>
          <w:lang w:val="tr-TR"/>
        </w:rPr>
        <w:t>:</w:t>
      </w:r>
      <w:r w:rsidRPr="00C301D8">
        <w:rPr>
          <w:i/>
          <w:lang w:val="tr-TR"/>
        </w:rPr>
        <w:tab/>
      </w:r>
      <w:hyperlink r:id="rId22" w:history="1">
        <w:r w:rsidRPr="00C301D8">
          <w:rPr>
            <w:i/>
            <w:color w:val="0000FF"/>
            <w:u w:val="single"/>
            <w:lang w:val="tr-TR"/>
          </w:rPr>
          <w:t>http://www.itu.int/publications/default.aspx</w:t>
        </w:r>
      </w:hyperlink>
      <w:r w:rsidRPr="00C301D8">
        <w:rPr>
          <w:i/>
          <w:lang w:val="tr-TR"/>
        </w:rPr>
        <w:t xml:space="preserve"> </w:t>
      </w:r>
    </w:p>
    <w:p w:rsidR="00117E76" w:rsidRPr="00C301D8" w:rsidRDefault="00C820FF" w:rsidP="00BD5116">
      <w:pPr>
        <w:pStyle w:val="Balk2"/>
        <w:rPr>
          <w:lang w:val="tr-TR"/>
        </w:rPr>
      </w:pPr>
      <w:bookmarkStart w:id="303" w:name="_Toc114285953"/>
      <w:bookmarkStart w:id="304" w:name="_Toc114542932"/>
      <w:bookmarkStart w:id="305" w:name="_Toc114542994"/>
      <w:bookmarkStart w:id="306" w:name="_Toc115845960"/>
      <w:bookmarkStart w:id="307" w:name="_Toc118083514"/>
      <w:bookmarkStart w:id="308" w:name="_Toc188659704"/>
      <w:r w:rsidRPr="00C301D8">
        <w:rPr>
          <w:lang w:val="tr-TR"/>
        </w:rPr>
        <w:t>A</w:t>
      </w:r>
      <w:r w:rsidR="00643632" w:rsidRPr="00C301D8">
        <w:rPr>
          <w:lang w:val="tr-TR"/>
        </w:rPr>
        <w:t>.3.7</w:t>
      </w:r>
      <w:r w:rsidR="00117E76" w:rsidRPr="00C301D8">
        <w:rPr>
          <w:lang w:val="tr-TR"/>
        </w:rPr>
        <w:tab/>
      </w:r>
      <w:r w:rsidR="005B5781" w:rsidRPr="00C301D8">
        <w:rPr>
          <w:lang w:val="tr-TR"/>
        </w:rPr>
        <w:t>EU yasaları için referanslar</w:t>
      </w:r>
      <w:bookmarkEnd w:id="303"/>
      <w:bookmarkEnd w:id="304"/>
      <w:bookmarkEnd w:id="305"/>
      <w:bookmarkEnd w:id="306"/>
      <w:bookmarkEnd w:id="307"/>
      <w:bookmarkEnd w:id="308"/>
    </w:p>
    <w:p w:rsidR="00117E76" w:rsidRPr="00C301D8" w:rsidRDefault="005B5781">
      <w:pPr>
        <w:rPr>
          <w:lang w:val="tr-TR"/>
        </w:rPr>
      </w:pPr>
      <w:r w:rsidRPr="00C301D8">
        <w:rPr>
          <w:lang w:val="tr-TR"/>
        </w:rPr>
        <w:t>Resmi CEU dokümanındaki mevcut maddenin mevcut dokümandaki madde 2 için bir kopya olması tavsiye edilir.</w:t>
      </w:r>
    </w:p>
    <w:p w:rsidR="00117E76" w:rsidRPr="00C301D8" w:rsidRDefault="00C820FF" w:rsidP="00BD5116">
      <w:pPr>
        <w:pStyle w:val="Balk2"/>
        <w:rPr>
          <w:lang w:val="tr-TR"/>
        </w:rPr>
      </w:pPr>
      <w:bookmarkStart w:id="309" w:name="_Toc114285954"/>
      <w:bookmarkStart w:id="310" w:name="_Toc114542933"/>
      <w:bookmarkStart w:id="311" w:name="_Toc114542995"/>
      <w:bookmarkStart w:id="312" w:name="_Toc115845961"/>
      <w:bookmarkStart w:id="313" w:name="_Toc118083515"/>
      <w:bookmarkStart w:id="314" w:name="_Toc188659705"/>
      <w:r w:rsidRPr="00C301D8">
        <w:rPr>
          <w:lang w:val="tr-TR"/>
        </w:rPr>
        <w:t>A</w:t>
      </w:r>
      <w:r w:rsidR="00643632" w:rsidRPr="00C301D8">
        <w:rPr>
          <w:lang w:val="tr-TR"/>
        </w:rPr>
        <w:t>.3.8</w:t>
      </w:r>
      <w:r w:rsidR="00117E76" w:rsidRPr="00C301D8">
        <w:rPr>
          <w:lang w:val="tr-TR"/>
        </w:rPr>
        <w:tab/>
      </w:r>
      <w:r w:rsidR="00CA33F0" w:rsidRPr="00C301D8">
        <w:rPr>
          <w:lang w:val="tr-TR"/>
        </w:rPr>
        <w:t>LoS içinde olacak olan tabloların formatı</w:t>
      </w:r>
      <w:bookmarkEnd w:id="309"/>
      <w:bookmarkEnd w:id="310"/>
      <w:bookmarkEnd w:id="311"/>
      <w:bookmarkEnd w:id="312"/>
      <w:bookmarkEnd w:id="313"/>
      <w:bookmarkEnd w:id="314"/>
    </w:p>
    <w:p w:rsidR="00117E76" w:rsidRPr="00C301D8" w:rsidRDefault="00F15C1E">
      <w:pPr>
        <w:rPr>
          <w:lang w:val="tr-TR"/>
        </w:rPr>
      </w:pPr>
      <w:r w:rsidRPr="00C301D8">
        <w:rPr>
          <w:lang w:val="tr-TR"/>
        </w:rPr>
        <w:t>İlk sürümde, genel standartlar</w:t>
      </w:r>
      <w:r w:rsidR="00F36CEA" w:rsidRPr="00C301D8">
        <w:rPr>
          <w:lang w:val="tr-TR"/>
        </w:rPr>
        <w:t>a</w:t>
      </w:r>
      <w:r w:rsidRPr="00C301D8">
        <w:rPr>
          <w:lang w:val="tr-TR"/>
        </w:rPr>
        <w:t xml:space="preserve"> muhtemelen ilgili gereksinimleri tam olarak belirtmeden </w:t>
      </w:r>
      <w:r w:rsidR="00F36CEA" w:rsidRPr="00C301D8">
        <w:rPr>
          <w:lang w:val="tr-TR"/>
        </w:rPr>
        <w:t>başvurulmuştu. Müteakip sürümlerde bütün standart olamasa bile düzenlemenin amacına uygun özel gereksinimlerin belirtileceği beklenir. Bunun özellikle zorunlu standartlar için gerçekleşmesi olasıdır.</w:t>
      </w:r>
    </w:p>
    <w:p w:rsidR="00117E76" w:rsidRPr="00C301D8" w:rsidRDefault="00F36CEA">
      <w:pPr>
        <w:rPr>
          <w:lang w:val="tr-TR"/>
        </w:rPr>
      </w:pPr>
      <w:r w:rsidRPr="00C301D8">
        <w:rPr>
          <w:lang w:val="tr-TR"/>
        </w:rPr>
        <w:t>Bu sebepten, aşağıdaki proforma yayındaki tablolarda kullanılmak için teklif edilmiştir. Kullanılmayan kolonlar silinebilir.</w:t>
      </w:r>
    </w:p>
    <w:p w:rsidR="00117E76" w:rsidRPr="00C301D8" w:rsidRDefault="003C2867" w:rsidP="00643632">
      <w:pPr>
        <w:pStyle w:val="TH"/>
        <w:rPr>
          <w:lang w:val="tr-TR"/>
        </w:rPr>
      </w:pPr>
      <w:r w:rsidRPr="00C301D8">
        <w:rPr>
          <w:lang w:val="tr-TR"/>
        </w:rPr>
        <w:t>Tablo</w:t>
      </w:r>
      <w:r w:rsidR="00C7785E" w:rsidRPr="00C301D8">
        <w:rPr>
          <w:lang w:val="tr-TR"/>
        </w:rPr>
        <w:t xml:space="preserve"> </w:t>
      </w:r>
      <w:r w:rsidR="00C820FF" w:rsidRPr="00C301D8">
        <w:rPr>
          <w:lang w:val="tr-TR"/>
        </w:rPr>
        <w:t>A</w:t>
      </w:r>
      <w:r w:rsidR="00643632" w:rsidRPr="00C301D8">
        <w:rPr>
          <w:lang w:val="tr-TR"/>
        </w:rPr>
        <w:t>.</w:t>
      </w:r>
      <w:r w:rsidR="00C7785E" w:rsidRPr="00C301D8">
        <w:rPr>
          <w:lang w:val="tr-TR"/>
        </w:rPr>
        <w:t>1</w:t>
      </w:r>
      <w:r w:rsidR="00643632" w:rsidRPr="00C301D8">
        <w:rPr>
          <w:lang w:val="tr-TR"/>
        </w:rPr>
        <w:t xml:space="preserve">: </w:t>
      </w:r>
      <w:r w:rsidRPr="00C301D8">
        <w:rPr>
          <w:lang w:val="tr-TR"/>
        </w:rPr>
        <w:t>genel proforma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792"/>
        <w:gridCol w:w="2772"/>
        <w:gridCol w:w="1407"/>
        <w:gridCol w:w="3804"/>
      </w:tblGrid>
      <w:tr w:rsidR="00643632" w:rsidRPr="00C301D8">
        <w:trPr>
          <w:jc w:val="center"/>
        </w:trPr>
        <w:tc>
          <w:tcPr>
            <w:tcW w:w="6016" w:type="dxa"/>
            <w:gridSpan w:val="3"/>
            <w:tcBorders>
              <w:top w:val="single" w:sz="4" w:space="0" w:color="auto"/>
              <w:left w:val="single" w:sz="4" w:space="0" w:color="auto"/>
              <w:bottom w:val="single" w:sz="4" w:space="0" w:color="auto"/>
              <w:right w:val="single" w:sz="4" w:space="0" w:color="auto"/>
            </w:tcBorders>
            <w:shd w:val="clear" w:color="auto" w:fill="FFFF00"/>
          </w:tcPr>
          <w:p w:rsidR="00643632" w:rsidRPr="00C301D8" w:rsidRDefault="003C2867" w:rsidP="00643632">
            <w:pPr>
              <w:pStyle w:val="TAH"/>
              <w:rPr>
                <w:lang w:val="tr-TR"/>
              </w:rPr>
            </w:pPr>
            <w:r w:rsidRPr="00C301D8">
              <w:rPr>
                <w:lang w:val="tr-TR"/>
              </w:rPr>
              <w:t>Standartlar</w:t>
            </w:r>
            <w:r w:rsidR="00643632" w:rsidRPr="00C301D8">
              <w:rPr>
                <w:lang w:val="tr-TR"/>
              </w:rPr>
              <w:t xml:space="preserve"> </w:t>
            </w:r>
          </w:p>
        </w:tc>
        <w:tc>
          <w:tcPr>
            <w:tcW w:w="3839" w:type="dxa"/>
            <w:vMerge w:val="restart"/>
            <w:tcBorders>
              <w:top w:val="single" w:sz="4" w:space="0" w:color="auto"/>
              <w:left w:val="single" w:sz="4" w:space="0" w:color="auto"/>
              <w:right w:val="single" w:sz="4" w:space="0" w:color="auto"/>
            </w:tcBorders>
            <w:shd w:val="clear" w:color="auto" w:fill="00FF00"/>
            <w:vAlign w:val="center"/>
          </w:tcPr>
          <w:p w:rsidR="00643632" w:rsidRPr="00C301D8" w:rsidRDefault="003C2867" w:rsidP="00643632">
            <w:pPr>
              <w:pStyle w:val="TAH"/>
              <w:rPr>
                <w:lang w:val="tr-TR"/>
              </w:rPr>
            </w:pPr>
            <w:r w:rsidRPr="00C301D8">
              <w:rPr>
                <w:lang w:val="tr-TR"/>
              </w:rPr>
              <w:t>Açıklamalar</w:t>
            </w:r>
          </w:p>
        </w:tc>
      </w:tr>
      <w:tr w:rsidR="00643632" w:rsidRPr="00C301D8">
        <w:trPr>
          <w:jc w:val="center"/>
        </w:trPr>
        <w:tc>
          <w:tcPr>
            <w:tcW w:w="1808" w:type="dxa"/>
            <w:tcBorders>
              <w:top w:val="single" w:sz="4" w:space="0" w:color="auto"/>
              <w:left w:val="single" w:sz="4" w:space="0" w:color="auto"/>
              <w:bottom w:val="single" w:sz="4" w:space="0" w:color="auto"/>
              <w:right w:val="single" w:sz="4" w:space="0" w:color="auto"/>
            </w:tcBorders>
            <w:shd w:val="clear" w:color="auto" w:fill="FFFF00"/>
          </w:tcPr>
          <w:p w:rsidR="00643632" w:rsidRPr="00C301D8" w:rsidRDefault="00456628" w:rsidP="00643632">
            <w:pPr>
              <w:pStyle w:val="TAH"/>
              <w:rPr>
                <w:lang w:val="tr-TR"/>
              </w:rPr>
            </w:pPr>
            <w:r w:rsidRPr="00C301D8">
              <w:rPr>
                <w:lang w:val="tr-TR"/>
              </w:rPr>
              <w:t>Unvan</w:t>
            </w:r>
          </w:p>
        </w:tc>
        <w:tc>
          <w:tcPr>
            <w:tcW w:w="2800" w:type="dxa"/>
            <w:tcBorders>
              <w:top w:val="single" w:sz="4" w:space="0" w:color="auto"/>
              <w:left w:val="single" w:sz="4" w:space="0" w:color="auto"/>
              <w:bottom w:val="single" w:sz="4" w:space="0" w:color="auto"/>
              <w:right w:val="single" w:sz="4" w:space="0" w:color="auto"/>
            </w:tcBorders>
            <w:shd w:val="clear" w:color="auto" w:fill="FFFF00"/>
          </w:tcPr>
          <w:p w:rsidR="00643632" w:rsidRPr="00C301D8" w:rsidRDefault="003C2867" w:rsidP="00643632">
            <w:pPr>
              <w:pStyle w:val="TAH"/>
              <w:rPr>
                <w:lang w:val="tr-TR"/>
              </w:rPr>
            </w:pPr>
            <w:r w:rsidRPr="00C301D8">
              <w:rPr>
                <w:lang w:val="tr-TR"/>
              </w:rPr>
              <w:t>Kısa başlık</w:t>
            </w:r>
          </w:p>
        </w:tc>
        <w:tc>
          <w:tcPr>
            <w:tcW w:w="1408" w:type="dxa"/>
            <w:tcBorders>
              <w:top w:val="single" w:sz="4" w:space="0" w:color="auto"/>
              <w:left w:val="single" w:sz="4" w:space="0" w:color="auto"/>
              <w:bottom w:val="single" w:sz="4" w:space="0" w:color="auto"/>
              <w:right w:val="single" w:sz="4" w:space="0" w:color="auto"/>
            </w:tcBorders>
            <w:shd w:val="clear" w:color="auto" w:fill="FFFF00"/>
          </w:tcPr>
          <w:p w:rsidR="00643632" w:rsidRPr="00C301D8" w:rsidRDefault="003C2867" w:rsidP="00643632">
            <w:pPr>
              <w:pStyle w:val="TAH"/>
              <w:rPr>
                <w:lang w:val="tr-TR"/>
              </w:rPr>
            </w:pPr>
            <w:r w:rsidRPr="00C301D8">
              <w:rPr>
                <w:lang w:val="tr-TR"/>
              </w:rPr>
              <w:t>İlgili gereksinimler</w:t>
            </w:r>
          </w:p>
        </w:tc>
        <w:tc>
          <w:tcPr>
            <w:tcW w:w="3839" w:type="dxa"/>
            <w:vMerge/>
            <w:tcBorders>
              <w:left w:val="single" w:sz="4" w:space="0" w:color="auto"/>
              <w:bottom w:val="single" w:sz="4" w:space="0" w:color="auto"/>
              <w:right w:val="single" w:sz="4" w:space="0" w:color="auto"/>
            </w:tcBorders>
            <w:shd w:val="clear" w:color="auto" w:fill="00FF00"/>
          </w:tcPr>
          <w:p w:rsidR="00643632" w:rsidRPr="00C301D8" w:rsidRDefault="00643632" w:rsidP="00643632">
            <w:pPr>
              <w:pStyle w:val="TAH"/>
              <w:rPr>
                <w:lang w:val="tr-TR"/>
              </w:rPr>
            </w:pPr>
          </w:p>
        </w:tc>
      </w:tr>
      <w:tr w:rsidR="00117E76" w:rsidRPr="00C301D8">
        <w:trPr>
          <w:jc w:val="center"/>
        </w:trPr>
        <w:tc>
          <w:tcPr>
            <w:tcW w:w="1808" w:type="dxa"/>
            <w:tcBorders>
              <w:top w:val="single" w:sz="4" w:space="0" w:color="auto"/>
            </w:tcBorders>
          </w:tcPr>
          <w:p w:rsidR="00117E76" w:rsidRPr="00C301D8" w:rsidRDefault="00117E76" w:rsidP="00643632">
            <w:pPr>
              <w:pStyle w:val="TAL"/>
              <w:rPr>
                <w:lang w:val="tr-TR"/>
              </w:rPr>
            </w:pPr>
          </w:p>
        </w:tc>
        <w:tc>
          <w:tcPr>
            <w:tcW w:w="2800" w:type="dxa"/>
            <w:tcBorders>
              <w:top w:val="single" w:sz="4" w:space="0" w:color="auto"/>
            </w:tcBorders>
          </w:tcPr>
          <w:p w:rsidR="00117E76" w:rsidRPr="00C301D8" w:rsidRDefault="00117E76" w:rsidP="00643632">
            <w:pPr>
              <w:pStyle w:val="TAL"/>
              <w:rPr>
                <w:lang w:val="tr-TR"/>
              </w:rPr>
            </w:pPr>
          </w:p>
        </w:tc>
        <w:tc>
          <w:tcPr>
            <w:tcW w:w="1408" w:type="dxa"/>
            <w:tcBorders>
              <w:top w:val="single" w:sz="4" w:space="0" w:color="auto"/>
            </w:tcBorders>
          </w:tcPr>
          <w:p w:rsidR="00117E76" w:rsidRPr="00C301D8" w:rsidRDefault="00117E76" w:rsidP="00643632">
            <w:pPr>
              <w:pStyle w:val="TAL"/>
              <w:rPr>
                <w:lang w:val="tr-TR"/>
              </w:rPr>
            </w:pPr>
          </w:p>
        </w:tc>
        <w:tc>
          <w:tcPr>
            <w:tcW w:w="3839" w:type="dxa"/>
            <w:tcBorders>
              <w:top w:val="single" w:sz="4" w:space="0" w:color="auto"/>
            </w:tcBorders>
          </w:tcPr>
          <w:p w:rsidR="00117E76" w:rsidRPr="00C301D8" w:rsidRDefault="00117E76" w:rsidP="00643632">
            <w:pPr>
              <w:pStyle w:val="TAL"/>
              <w:rPr>
                <w:lang w:val="tr-TR"/>
              </w:rPr>
            </w:pPr>
          </w:p>
        </w:tc>
      </w:tr>
      <w:tr w:rsidR="00117E76" w:rsidRPr="00C301D8">
        <w:trPr>
          <w:jc w:val="center"/>
        </w:trPr>
        <w:tc>
          <w:tcPr>
            <w:tcW w:w="1808" w:type="dxa"/>
          </w:tcPr>
          <w:p w:rsidR="00117E76" w:rsidRPr="00C301D8" w:rsidRDefault="00117E76" w:rsidP="00643632">
            <w:pPr>
              <w:pStyle w:val="TAL"/>
              <w:rPr>
                <w:lang w:val="tr-TR"/>
              </w:rPr>
            </w:pPr>
          </w:p>
        </w:tc>
        <w:tc>
          <w:tcPr>
            <w:tcW w:w="2800" w:type="dxa"/>
          </w:tcPr>
          <w:p w:rsidR="00117E76" w:rsidRPr="00C301D8" w:rsidRDefault="00117E76" w:rsidP="00643632">
            <w:pPr>
              <w:pStyle w:val="TAL"/>
              <w:rPr>
                <w:lang w:val="tr-TR"/>
              </w:rPr>
            </w:pPr>
          </w:p>
        </w:tc>
        <w:tc>
          <w:tcPr>
            <w:tcW w:w="1408" w:type="dxa"/>
          </w:tcPr>
          <w:p w:rsidR="00117E76" w:rsidRPr="00C301D8" w:rsidRDefault="00117E76" w:rsidP="00643632">
            <w:pPr>
              <w:pStyle w:val="TAL"/>
              <w:rPr>
                <w:lang w:val="tr-TR"/>
              </w:rPr>
            </w:pPr>
          </w:p>
        </w:tc>
        <w:tc>
          <w:tcPr>
            <w:tcW w:w="3839" w:type="dxa"/>
          </w:tcPr>
          <w:p w:rsidR="00117E76" w:rsidRPr="00C301D8" w:rsidRDefault="00117E76" w:rsidP="00643632">
            <w:pPr>
              <w:pStyle w:val="TAL"/>
              <w:rPr>
                <w:lang w:val="tr-TR"/>
              </w:rPr>
            </w:pPr>
          </w:p>
        </w:tc>
      </w:tr>
      <w:tr w:rsidR="00117E76" w:rsidRPr="00C301D8">
        <w:trPr>
          <w:jc w:val="center"/>
        </w:trPr>
        <w:tc>
          <w:tcPr>
            <w:tcW w:w="1808" w:type="dxa"/>
          </w:tcPr>
          <w:p w:rsidR="00117E76" w:rsidRPr="00C301D8" w:rsidRDefault="00117E76" w:rsidP="00643632">
            <w:pPr>
              <w:pStyle w:val="TAL"/>
              <w:rPr>
                <w:lang w:val="tr-TR"/>
              </w:rPr>
            </w:pPr>
          </w:p>
        </w:tc>
        <w:tc>
          <w:tcPr>
            <w:tcW w:w="2800" w:type="dxa"/>
          </w:tcPr>
          <w:p w:rsidR="00117E76" w:rsidRPr="00C301D8" w:rsidRDefault="00117E76" w:rsidP="00643632">
            <w:pPr>
              <w:pStyle w:val="TAL"/>
              <w:rPr>
                <w:lang w:val="tr-TR"/>
              </w:rPr>
            </w:pPr>
          </w:p>
        </w:tc>
        <w:tc>
          <w:tcPr>
            <w:tcW w:w="1408" w:type="dxa"/>
          </w:tcPr>
          <w:p w:rsidR="00117E76" w:rsidRPr="00C301D8" w:rsidRDefault="00117E76" w:rsidP="00643632">
            <w:pPr>
              <w:pStyle w:val="TAL"/>
              <w:rPr>
                <w:lang w:val="tr-TR"/>
              </w:rPr>
            </w:pPr>
          </w:p>
        </w:tc>
        <w:tc>
          <w:tcPr>
            <w:tcW w:w="3839" w:type="dxa"/>
          </w:tcPr>
          <w:p w:rsidR="00117E76" w:rsidRPr="00C301D8" w:rsidRDefault="00117E76" w:rsidP="00643632">
            <w:pPr>
              <w:pStyle w:val="TAL"/>
              <w:rPr>
                <w:lang w:val="tr-TR"/>
              </w:rPr>
            </w:pPr>
          </w:p>
        </w:tc>
      </w:tr>
      <w:tr w:rsidR="00117E76" w:rsidRPr="00C301D8">
        <w:trPr>
          <w:jc w:val="center"/>
        </w:trPr>
        <w:tc>
          <w:tcPr>
            <w:tcW w:w="1808" w:type="dxa"/>
          </w:tcPr>
          <w:p w:rsidR="00117E76" w:rsidRPr="00C301D8" w:rsidRDefault="00117E76" w:rsidP="00643632">
            <w:pPr>
              <w:pStyle w:val="TAL"/>
              <w:rPr>
                <w:lang w:val="tr-TR"/>
              </w:rPr>
            </w:pPr>
          </w:p>
        </w:tc>
        <w:tc>
          <w:tcPr>
            <w:tcW w:w="2800" w:type="dxa"/>
          </w:tcPr>
          <w:p w:rsidR="00117E76" w:rsidRPr="00C301D8" w:rsidRDefault="00117E76" w:rsidP="00643632">
            <w:pPr>
              <w:pStyle w:val="TAL"/>
              <w:rPr>
                <w:lang w:val="tr-TR"/>
              </w:rPr>
            </w:pPr>
          </w:p>
        </w:tc>
        <w:tc>
          <w:tcPr>
            <w:tcW w:w="1408" w:type="dxa"/>
          </w:tcPr>
          <w:p w:rsidR="00117E76" w:rsidRPr="00C301D8" w:rsidRDefault="00117E76" w:rsidP="00643632">
            <w:pPr>
              <w:pStyle w:val="TAL"/>
              <w:rPr>
                <w:lang w:val="tr-TR"/>
              </w:rPr>
            </w:pPr>
          </w:p>
        </w:tc>
        <w:tc>
          <w:tcPr>
            <w:tcW w:w="3839" w:type="dxa"/>
          </w:tcPr>
          <w:p w:rsidR="00117E76" w:rsidRPr="00C301D8" w:rsidRDefault="00117E76" w:rsidP="00643632">
            <w:pPr>
              <w:pStyle w:val="TAL"/>
              <w:rPr>
                <w:lang w:val="tr-TR"/>
              </w:rPr>
            </w:pPr>
          </w:p>
        </w:tc>
      </w:tr>
    </w:tbl>
    <w:p w:rsidR="00117E76" w:rsidRPr="00C301D8" w:rsidRDefault="00117E76">
      <w:pPr>
        <w:rPr>
          <w:lang w:val="tr-TR"/>
        </w:rPr>
      </w:pPr>
    </w:p>
    <w:p w:rsidR="00117E76" w:rsidRPr="00C301D8" w:rsidRDefault="00117E76" w:rsidP="00643632">
      <w:pPr>
        <w:pStyle w:val="Balk9"/>
        <w:rPr>
          <w:lang w:val="tr-TR"/>
        </w:rPr>
      </w:pPr>
      <w:r w:rsidRPr="00C301D8">
        <w:rPr>
          <w:lang w:val="tr-TR"/>
        </w:rPr>
        <w:br w:type="page"/>
      </w:r>
      <w:bookmarkStart w:id="315" w:name="_Toc114285955"/>
      <w:bookmarkStart w:id="316" w:name="_Toc114542934"/>
      <w:bookmarkStart w:id="317" w:name="_Toc114542996"/>
      <w:bookmarkStart w:id="318" w:name="_Toc115845962"/>
      <w:bookmarkStart w:id="319" w:name="_Toc118083516"/>
      <w:bookmarkStart w:id="320" w:name="_Toc188659706"/>
      <w:r w:rsidR="00A56483" w:rsidRPr="00C301D8">
        <w:rPr>
          <w:lang w:val="tr-TR"/>
        </w:rPr>
        <w:lastRenderedPageBreak/>
        <w:t>Ek</w:t>
      </w:r>
      <w:r w:rsidRPr="00C301D8">
        <w:rPr>
          <w:lang w:val="tr-TR"/>
        </w:rPr>
        <w:t xml:space="preserve"> </w:t>
      </w:r>
      <w:r w:rsidR="007C11DF" w:rsidRPr="00C301D8">
        <w:rPr>
          <w:lang w:val="tr-TR"/>
        </w:rPr>
        <w:t>B:</w:t>
      </w:r>
      <w:bookmarkEnd w:id="315"/>
      <w:r w:rsidR="007C11DF" w:rsidRPr="00C301D8">
        <w:rPr>
          <w:lang w:val="tr-TR"/>
        </w:rPr>
        <w:br/>
      </w:r>
      <w:bookmarkStart w:id="321" w:name="_Toc114285956"/>
      <w:r w:rsidR="00A56483" w:rsidRPr="00C301D8">
        <w:rPr>
          <w:lang w:val="tr-TR"/>
        </w:rPr>
        <w:t>İleriki sürümlerde gözden geçirilecek konular</w:t>
      </w:r>
      <w:bookmarkEnd w:id="316"/>
      <w:bookmarkEnd w:id="317"/>
      <w:bookmarkEnd w:id="318"/>
      <w:bookmarkEnd w:id="319"/>
      <w:bookmarkEnd w:id="320"/>
      <w:bookmarkEnd w:id="321"/>
    </w:p>
    <w:p w:rsidR="00117E76" w:rsidRPr="00C301D8" w:rsidRDefault="00723E99">
      <w:pPr>
        <w:rPr>
          <w:lang w:val="tr-TR"/>
        </w:rPr>
      </w:pPr>
      <w:r w:rsidRPr="00C301D8">
        <w:rPr>
          <w:lang w:val="tr-TR"/>
        </w:rPr>
        <w:t>Aşağıdaki konular başlangıçta dahil edilmemiştir ancak ileriki bir gözden geçirm</w:t>
      </w:r>
      <w:r w:rsidR="00456628">
        <w:rPr>
          <w:lang w:val="tr-TR"/>
        </w:rPr>
        <w:t>e için bu hüküm altında tutulmu</w:t>
      </w:r>
      <w:r w:rsidRPr="00C301D8">
        <w:rPr>
          <w:lang w:val="tr-TR"/>
        </w:rPr>
        <w:t xml:space="preserve">ştur. Bütün bu alanlar </w:t>
      </w:r>
      <w:r w:rsidR="00EF62D6" w:rsidRPr="00C301D8">
        <w:rPr>
          <w:lang w:val="tr-TR"/>
        </w:rPr>
        <w:t>için SR 002 211’nin ilk sürümünde uygun rehberlik bulunur ve  SR 003 211’de muhtemelen daha detaylı olarak işleneceklerdir.</w:t>
      </w:r>
    </w:p>
    <w:p w:rsidR="00117E76" w:rsidRPr="00C301D8" w:rsidRDefault="00C820FF" w:rsidP="00BD5116">
      <w:pPr>
        <w:pStyle w:val="Balk1"/>
        <w:rPr>
          <w:lang w:val="tr-TR"/>
        </w:rPr>
      </w:pPr>
      <w:bookmarkStart w:id="322" w:name="_Toc114285957"/>
      <w:bookmarkStart w:id="323" w:name="_Toc114542935"/>
      <w:bookmarkStart w:id="324" w:name="_Toc114542997"/>
      <w:bookmarkStart w:id="325" w:name="_Toc115845963"/>
      <w:bookmarkStart w:id="326" w:name="_Toc118083517"/>
      <w:bookmarkStart w:id="327" w:name="_Toc188659707"/>
      <w:r w:rsidRPr="00C301D8">
        <w:rPr>
          <w:lang w:val="tr-TR"/>
        </w:rPr>
        <w:t>B</w:t>
      </w:r>
      <w:r w:rsidR="008A14C9" w:rsidRPr="00C301D8">
        <w:rPr>
          <w:lang w:val="tr-TR"/>
        </w:rPr>
        <w:t>.1</w:t>
      </w:r>
      <w:r w:rsidR="008A14C9" w:rsidRPr="00C301D8">
        <w:rPr>
          <w:lang w:val="tr-TR"/>
        </w:rPr>
        <w:tab/>
      </w:r>
      <w:r w:rsidR="00EF62D6" w:rsidRPr="00C301D8">
        <w:rPr>
          <w:lang w:val="tr-TR"/>
        </w:rPr>
        <w:t>Güvenlik</w:t>
      </w:r>
      <w:bookmarkEnd w:id="322"/>
      <w:bookmarkEnd w:id="323"/>
      <w:bookmarkEnd w:id="324"/>
      <w:bookmarkEnd w:id="325"/>
      <w:bookmarkEnd w:id="326"/>
      <w:bookmarkEnd w:id="327"/>
    </w:p>
    <w:p w:rsidR="00117E76" w:rsidRPr="00C301D8" w:rsidRDefault="00EF62D6">
      <w:pPr>
        <w:rPr>
          <w:lang w:val="tr-TR"/>
        </w:rPr>
      </w:pPr>
      <w:r w:rsidRPr="00C301D8">
        <w:rPr>
          <w:lang w:val="tr-TR"/>
        </w:rPr>
        <w:t>Fiyat ve yenilik baskısı altında, bazı erişimi sağlayıcılar (NO lar dahil) veya SP ler bu alandaki gereksinimler, özellikle direktif 2002/58/EC [</w:t>
      </w:r>
      <w:r w:rsidRPr="00C301D8">
        <w:rPr>
          <w:lang w:val="tr-TR"/>
        </w:rPr>
        <w:fldChar w:fldCharType="begin"/>
      </w:r>
      <w:r w:rsidRPr="00C301D8">
        <w:rPr>
          <w:lang w:val="tr-TR"/>
        </w:rPr>
        <w:instrText>REF REF_200258EC</w:instrText>
      </w:r>
      <w:r w:rsidRPr="00C301D8">
        <w:rPr>
          <w:lang w:val="tr-TR"/>
        </w:rPr>
        <w:fldChar w:fldCharType="separate"/>
      </w:r>
      <w:r w:rsidRPr="00C301D8">
        <w:rPr>
          <w:lang w:val="tr-TR"/>
        </w:rPr>
        <w:t>3</w:t>
      </w:r>
      <w:r w:rsidRPr="00C301D8">
        <w:rPr>
          <w:lang w:val="tr-TR"/>
        </w:rPr>
        <w:fldChar w:fldCharType="end"/>
      </w:r>
      <w:r w:rsidRPr="00C301D8">
        <w:rPr>
          <w:lang w:val="tr-TR"/>
        </w:rPr>
        <w:t xml:space="preserve">]’dekiler için,  ilgilerini kaybetmiş olabilirler. </w:t>
      </w:r>
    </w:p>
    <w:p w:rsidR="00117E76" w:rsidRPr="00C301D8" w:rsidRDefault="00C07C2F" w:rsidP="009A322A">
      <w:pPr>
        <w:rPr>
          <w:lang w:val="tr-TR"/>
        </w:rPr>
      </w:pPr>
      <w:r w:rsidRPr="00C301D8">
        <w:rPr>
          <w:lang w:val="tr-TR"/>
        </w:rPr>
        <w:t>Bunun yine de pazar gözetim otoritelerinin e-ticarete olan güveni yüksek tutabilmek için kullanıcı şikayetlerini ve diğer göstergeleri izleyecekleri bir alan olması muhtemeldir. E-ticaret veya e-banka gibi bazı sektörler kendi işleri için iletişimin en iyi avantajını alabilmek için kendi başlarına  belirli güvenlik yöntemleri geliştirebilirler.</w:t>
      </w:r>
    </w:p>
    <w:p w:rsidR="005E19DE" w:rsidRPr="00C301D8" w:rsidRDefault="00E37F03">
      <w:pPr>
        <w:rPr>
          <w:lang w:val="tr-TR"/>
        </w:rPr>
      </w:pPr>
      <w:r w:rsidRPr="00C301D8">
        <w:rPr>
          <w:lang w:val="tr-TR"/>
        </w:rPr>
        <w:t xml:space="preserve">Ayrıca, en iyi güvenliği öneren içerik sağlayıcıları gibi bazı Pazar aktörlerinin durumunda, </w:t>
      </w:r>
      <w:r w:rsidR="005E19DE" w:rsidRPr="00C301D8">
        <w:rPr>
          <w:lang w:val="tr-TR"/>
        </w:rPr>
        <w:t>en iyi güvenliği öneren NO lar ve SP ler tercih edilecektir çünkü düşük güvenlik gelirsizliğe tekabül edecektir.</w:t>
      </w:r>
    </w:p>
    <w:p w:rsidR="00117E76" w:rsidRPr="00C301D8" w:rsidRDefault="007F4951">
      <w:pPr>
        <w:rPr>
          <w:lang w:val="tr-TR"/>
        </w:rPr>
      </w:pPr>
      <w:r w:rsidRPr="00C301D8">
        <w:rPr>
          <w:lang w:val="tr-TR"/>
        </w:rPr>
        <w:t>Uygun otoriteler bu d</w:t>
      </w:r>
      <w:r w:rsidR="00AF2514" w:rsidRPr="00C301D8">
        <w:rPr>
          <w:lang w:val="tr-TR"/>
        </w:rPr>
        <w:t>okümanın ileriki bir sürümünde</w:t>
      </w:r>
      <w:r w:rsidRPr="00C301D8">
        <w:rPr>
          <w:lang w:val="tr-TR"/>
        </w:rPr>
        <w:t xml:space="preserve"> bu yönleri kapsaması için hüküm 9 daki belirli bir hükmü önerebilirler. IP bağlantılı teknolojilerde gözlemlenen gelişim ileriki sürümlerde özel r</w:t>
      </w:r>
      <w:r w:rsidR="00456628">
        <w:rPr>
          <w:lang w:val="tr-TR"/>
        </w:rPr>
        <w:t>eferansları kap</w:t>
      </w:r>
      <w:r w:rsidRPr="00C301D8">
        <w:rPr>
          <w:lang w:val="tr-TR"/>
        </w:rPr>
        <w:t>samasını zorlayabilir.</w:t>
      </w:r>
    </w:p>
    <w:p w:rsidR="00117E76" w:rsidRPr="00C301D8" w:rsidRDefault="00C820FF" w:rsidP="00BD5116">
      <w:pPr>
        <w:pStyle w:val="Balk1"/>
        <w:rPr>
          <w:lang w:val="tr-TR"/>
        </w:rPr>
      </w:pPr>
      <w:bookmarkStart w:id="328" w:name="_Toc114285958"/>
      <w:bookmarkStart w:id="329" w:name="_Toc114542936"/>
      <w:bookmarkStart w:id="330" w:name="_Toc114542998"/>
      <w:bookmarkStart w:id="331" w:name="_Toc115845964"/>
      <w:bookmarkStart w:id="332" w:name="_Toc118083518"/>
      <w:bookmarkStart w:id="333" w:name="_Toc188659708"/>
      <w:r w:rsidRPr="00C301D8">
        <w:rPr>
          <w:lang w:val="tr-TR"/>
        </w:rPr>
        <w:t>B</w:t>
      </w:r>
      <w:r w:rsidR="008A14C9" w:rsidRPr="00C301D8">
        <w:rPr>
          <w:lang w:val="tr-TR"/>
        </w:rPr>
        <w:t>.2</w:t>
      </w:r>
      <w:r w:rsidR="008A14C9" w:rsidRPr="00C301D8">
        <w:rPr>
          <w:lang w:val="tr-TR"/>
        </w:rPr>
        <w:tab/>
      </w:r>
      <w:r w:rsidR="009E1355" w:rsidRPr="00C301D8">
        <w:rPr>
          <w:lang w:val="tr-TR"/>
        </w:rPr>
        <w:t>Yasal Durdurma</w:t>
      </w:r>
      <w:r w:rsidR="00117E76" w:rsidRPr="00C301D8">
        <w:rPr>
          <w:lang w:val="tr-TR"/>
        </w:rPr>
        <w:t xml:space="preserve"> (LI)</w:t>
      </w:r>
      <w:bookmarkEnd w:id="328"/>
      <w:bookmarkEnd w:id="329"/>
      <w:bookmarkEnd w:id="330"/>
      <w:bookmarkEnd w:id="331"/>
      <w:bookmarkEnd w:id="332"/>
      <w:bookmarkEnd w:id="333"/>
    </w:p>
    <w:p w:rsidR="009E1355" w:rsidRPr="00C301D8" w:rsidRDefault="009E1355">
      <w:pPr>
        <w:rPr>
          <w:lang w:val="tr-TR"/>
        </w:rPr>
      </w:pPr>
      <w:r w:rsidRPr="00C301D8">
        <w:rPr>
          <w:lang w:val="tr-TR"/>
        </w:rPr>
        <w:t xml:space="preserve">Fiyat ve yenilik baskısı altında, bazı erişimi sağlayıcılar (NO lar dahil) veya SP ler bu alandaki gereksinimlere ilgilerini kaybetmiş olabilirler. </w:t>
      </w:r>
    </w:p>
    <w:p w:rsidR="00117E76" w:rsidRPr="00C301D8" w:rsidRDefault="00EF7970">
      <w:pPr>
        <w:rPr>
          <w:lang w:val="tr-TR"/>
        </w:rPr>
      </w:pPr>
      <w:r w:rsidRPr="00C301D8">
        <w:rPr>
          <w:lang w:val="tr-TR"/>
        </w:rPr>
        <w:t xml:space="preserve">Ulusal güvenlik otoriteleri gelişmeleri dikkatlice izleyecekler ve erişilemez veri akışına </w:t>
      </w:r>
      <w:r w:rsidR="00376093" w:rsidRPr="00C301D8">
        <w:rPr>
          <w:lang w:val="tr-TR"/>
        </w:rPr>
        <w:t>izin vermeyece</w:t>
      </w:r>
      <w:r w:rsidR="00456628">
        <w:rPr>
          <w:lang w:val="tr-TR"/>
        </w:rPr>
        <w:t>k</w:t>
      </w:r>
      <w:r w:rsidR="00376093" w:rsidRPr="00C301D8">
        <w:rPr>
          <w:lang w:val="tr-TR"/>
        </w:rPr>
        <w:t>lerdir.</w:t>
      </w:r>
    </w:p>
    <w:p w:rsidR="00376093" w:rsidRPr="00C301D8" w:rsidRDefault="00376093">
      <w:pPr>
        <w:rPr>
          <w:lang w:val="tr-TR"/>
        </w:rPr>
      </w:pPr>
      <w:r w:rsidRPr="00C301D8">
        <w:rPr>
          <w:lang w:val="tr-TR"/>
        </w:rPr>
        <w:t>Üstelik bu alan tipik olarak ulusal güvenlik otoritelerinin sorumluluğu altında ise ve, bu alanın kendisinin gizlilik özelliklerin</w:t>
      </w:r>
      <w:r w:rsidR="00456628">
        <w:rPr>
          <w:lang w:val="tr-TR"/>
        </w:rPr>
        <w:t>e bağlı olarak, o zaman standard</w:t>
      </w:r>
      <w:r w:rsidRPr="00C301D8">
        <w:rPr>
          <w:lang w:val="tr-TR"/>
        </w:rPr>
        <w:t xml:space="preserve">ize edilmemiş çözümler vardır, özellikle yeni teknolojiler için bazı temel standartlar, gelecekte, özel çözümlerin ülke bazında ve hatta olay bazında uygulanmasını kolaylaştırması için bulunabilir. </w:t>
      </w:r>
    </w:p>
    <w:p w:rsidR="00117E76" w:rsidRPr="00C301D8" w:rsidRDefault="00D22F5D">
      <w:pPr>
        <w:rPr>
          <w:lang w:val="tr-TR"/>
        </w:rPr>
      </w:pPr>
      <w:r w:rsidRPr="00C301D8">
        <w:rPr>
          <w:lang w:val="tr-TR"/>
        </w:rPr>
        <w:t>Uygun otoriteler bu dokümanın ileriki bir sürümü</w:t>
      </w:r>
      <w:r w:rsidR="00AF2514" w:rsidRPr="00C301D8">
        <w:rPr>
          <w:lang w:val="tr-TR"/>
        </w:rPr>
        <w:t>nde</w:t>
      </w:r>
      <w:r w:rsidRPr="00C301D8">
        <w:rPr>
          <w:lang w:val="tr-TR"/>
        </w:rPr>
        <w:t xml:space="preserve"> bu yönleri kapsaması için hüküm 9 daki belirli bir hükmü önerebilirler. IP bağlantılı teknolojilerde gözlemlenen gelişim ileriki s</w:t>
      </w:r>
      <w:r w:rsidR="00456628">
        <w:rPr>
          <w:lang w:val="tr-TR"/>
        </w:rPr>
        <w:t>ürümlerde özel referansları kap</w:t>
      </w:r>
      <w:r w:rsidRPr="00C301D8">
        <w:rPr>
          <w:lang w:val="tr-TR"/>
        </w:rPr>
        <w:t>samasını zorlayabilir.</w:t>
      </w:r>
      <w:r w:rsidR="00826944" w:rsidRPr="00C301D8">
        <w:rPr>
          <w:lang w:val="tr-TR"/>
        </w:rPr>
        <w:t>Bu bağlamda hiçbir birlikte işlerlilik standardı öngörülemez.</w:t>
      </w:r>
    </w:p>
    <w:p w:rsidR="00117E76" w:rsidRPr="00C301D8" w:rsidRDefault="00C820FF" w:rsidP="00BD5116">
      <w:pPr>
        <w:pStyle w:val="Balk1"/>
        <w:rPr>
          <w:lang w:val="tr-TR"/>
        </w:rPr>
      </w:pPr>
      <w:bookmarkStart w:id="334" w:name="_Toc114285959"/>
      <w:bookmarkStart w:id="335" w:name="_Toc114542937"/>
      <w:bookmarkStart w:id="336" w:name="_Toc114542999"/>
      <w:bookmarkStart w:id="337" w:name="_Toc115845965"/>
      <w:bookmarkStart w:id="338" w:name="_Toc118083519"/>
      <w:bookmarkStart w:id="339" w:name="_Toc188659709"/>
      <w:r w:rsidRPr="00C301D8">
        <w:rPr>
          <w:lang w:val="tr-TR"/>
        </w:rPr>
        <w:t>B</w:t>
      </w:r>
      <w:r w:rsidR="008A14C9" w:rsidRPr="00C301D8">
        <w:rPr>
          <w:lang w:val="tr-TR"/>
        </w:rPr>
        <w:t>.3</w:t>
      </w:r>
      <w:r w:rsidR="008A14C9" w:rsidRPr="00C301D8">
        <w:rPr>
          <w:lang w:val="tr-TR"/>
        </w:rPr>
        <w:tab/>
      </w:r>
      <w:r w:rsidR="00702C5D" w:rsidRPr="00C301D8">
        <w:rPr>
          <w:lang w:val="tr-TR"/>
        </w:rPr>
        <w:t>Acil durum</w:t>
      </w:r>
      <w:bookmarkEnd w:id="334"/>
      <w:bookmarkEnd w:id="335"/>
      <w:bookmarkEnd w:id="336"/>
      <w:bookmarkEnd w:id="337"/>
      <w:bookmarkEnd w:id="338"/>
      <w:bookmarkEnd w:id="339"/>
    </w:p>
    <w:p w:rsidR="00702C5D" w:rsidRPr="00C301D8" w:rsidRDefault="00702C5D">
      <w:pPr>
        <w:rPr>
          <w:lang w:val="tr-TR"/>
        </w:rPr>
      </w:pPr>
      <w:r w:rsidRPr="00C301D8">
        <w:rPr>
          <w:lang w:val="tr-TR"/>
        </w:rPr>
        <w:t>Fiyat ve yenilik baskısı altında, bazı erişimi sağlayıcılar (NO lar dahil) veya hizmet sağlayıcıları kadar cihaz (uçbirim veya değil) sağlayıcıları</w:t>
      </w:r>
      <w:r w:rsidR="00456628">
        <w:rPr>
          <w:lang w:val="tr-TR"/>
        </w:rPr>
        <w:t xml:space="preserve"> </w:t>
      </w:r>
      <w:r w:rsidRPr="00C301D8">
        <w:rPr>
          <w:lang w:val="tr-TR"/>
        </w:rPr>
        <w:t xml:space="preserve">da bu alandaki gereksinimlere ilgilerini kaybetmiş olabilirler. </w:t>
      </w:r>
    </w:p>
    <w:p w:rsidR="00117E76" w:rsidRPr="00C301D8" w:rsidRDefault="00702C5D">
      <w:pPr>
        <w:rPr>
          <w:lang w:val="tr-TR"/>
        </w:rPr>
      </w:pPr>
      <w:r w:rsidRPr="00C301D8">
        <w:rPr>
          <w:lang w:val="tr-TR"/>
        </w:rPr>
        <w:t xml:space="preserve">Bunun yine de </w:t>
      </w:r>
      <w:r w:rsidR="00EA3FF6" w:rsidRPr="00C301D8">
        <w:rPr>
          <w:lang w:val="tr-TR"/>
        </w:rPr>
        <w:t>ulusal otoritelerin, özellikle Evrensel Hizmet ile görevli olanlar ve kurtarma ve acil yardım hizmetleri ile görevli olan</w:t>
      </w:r>
      <w:r w:rsidR="00456628">
        <w:rPr>
          <w:lang w:val="tr-TR"/>
        </w:rPr>
        <w:t>ların gelişmeleri dikkatlice iz</w:t>
      </w:r>
      <w:r w:rsidR="00EA3FF6" w:rsidRPr="00C301D8">
        <w:rPr>
          <w:lang w:val="tr-TR"/>
        </w:rPr>
        <w:t>leyecekleri</w:t>
      </w:r>
      <w:r w:rsidRPr="00C301D8">
        <w:rPr>
          <w:lang w:val="tr-TR"/>
        </w:rPr>
        <w:t xml:space="preserve"> bir alan olması muhtemeldir.</w:t>
      </w:r>
      <w:r w:rsidR="00EA3FF6" w:rsidRPr="00C301D8">
        <w:rPr>
          <w:lang w:val="tr-TR"/>
        </w:rPr>
        <w:t xml:space="preserve"> Ayrıca sistemlerin (mobil ve kullanıcılar için erişim teknolojilerinin artan sayısı ile sabit) çoğalması kullan</w:t>
      </w:r>
      <w:r w:rsidR="00456628">
        <w:rPr>
          <w:lang w:val="tr-TR"/>
        </w:rPr>
        <w:t>ı</w:t>
      </w:r>
      <w:r w:rsidR="00EA3FF6" w:rsidRPr="00C301D8">
        <w:rPr>
          <w:lang w:val="tr-TR"/>
        </w:rPr>
        <w:t>cıyı acil durum veya felaket durumunda daha verimli destekleyici sistemler grubu ile destekleyecektir.</w:t>
      </w:r>
    </w:p>
    <w:p w:rsidR="00117E76" w:rsidRPr="00C301D8" w:rsidRDefault="00EA3FF6" w:rsidP="00643632">
      <w:pPr>
        <w:rPr>
          <w:lang w:val="tr-TR"/>
        </w:rPr>
      </w:pPr>
      <w:r w:rsidRPr="00C301D8">
        <w:rPr>
          <w:lang w:val="tr-TR"/>
        </w:rPr>
        <w:t xml:space="preserve">Güncel olarak en ilgili yönler hüküm </w:t>
      </w:r>
      <w:smartTag w:uri="urn:schemas-microsoft-com:office:smarttags" w:element="metricconverter">
        <w:smartTagPr>
          <w:attr w:name="ProductID" w:val="9 a"/>
        </w:smartTagPr>
        <w:r w:rsidRPr="00C301D8">
          <w:rPr>
            <w:lang w:val="tr-TR"/>
          </w:rPr>
          <w:t>9 a</w:t>
        </w:r>
      </w:smartTag>
      <w:r w:rsidRPr="00C301D8">
        <w:rPr>
          <w:lang w:val="tr-TR"/>
        </w:rPr>
        <w:t xml:space="preserve"> dahil edilmiştir. Uygun otoriteler bu dokümanın ileriki bir sürümünde bu yönleri kapsaması için hüküm 9 daki belirli bir hükmü önerebilirler. “112-hizmetleri”, felaket destek ve diğer gerekli hizmetler için uygun önem verilmelidir.</w:t>
      </w:r>
    </w:p>
    <w:p w:rsidR="00117E76" w:rsidRPr="00C301D8" w:rsidRDefault="00C820FF" w:rsidP="00BD5116">
      <w:pPr>
        <w:pStyle w:val="Balk1"/>
        <w:rPr>
          <w:lang w:val="tr-TR"/>
        </w:rPr>
      </w:pPr>
      <w:bookmarkStart w:id="340" w:name="_Toc114285960"/>
      <w:bookmarkStart w:id="341" w:name="_Toc114542938"/>
      <w:bookmarkStart w:id="342" w:name="_Toc114543000"/>
      <w:bookmarkStart w:id="343" w:name="_Toc115845966"/>
      <w:bookmarkStart w:id="344" w:name="_Toc118083520"/>
      <w:bookmarkStart w:id="345" w:name="_Toc188659710"/>
      <w:r w:rsidRPr="00C301D8">
        <w:rPr>
          <w:lang w:val="tr-TR"/>
        </w:rPr>
        <w:lastRenderedPageBreak/>
        <w:t>B</w:t>
      </w:r>
      <w:r w:rsidR="008A14C9" w:rsidRPr="00C301D8">
        <w:rPr>
          <w:lang w:val="tr-TR"/>
        </w:rPr>
        <w:t>.4</w:t>
      </w:r>
      <w:r w:rsidR="008A14C9" w:rsidRPr="00C301D8">
        <w:rPr>
          <w:lang w:val="tr-TR"/>
        </w:rPr>
        <w:tab/>
      </w:r>
      <w:r w:rsidR="00EA3FF6" w:rsidRPr="00C301D8">
        <w:rPr>
          <w:lang w:val="tr-TR"/>
        </w:rPr>
        <w:t>Masraf kontrolü</w:t>
      </w:r>
      <w:bookmarkEnd w:id="340"/>
      <w:bookmarkEnd w:id="341"/>
      <w:bookmarkEnd w:id="342"/>
      <w:bookmarkEnd w:id="343"/>
      <w:bookmarkEnd w:id="344"/>
      <w:bookmarkEnd w:id="345"/>
    </w:p>
    <w:p w:rsidR="00EA3FF6" w:rsidRPr="00C301D8" w:rsidRDefault="00EA3FF6">
      <w:pPr>
        <w:rPr>
          <w:lang w:val="tr-TR"/>
        </w:rPr>
      </w:pPr>
      <w:r w:rsidRPr="00C301D8">
        <w:rPr>
          <w:lang w:val="tr-TR"/>
        </w:rPr>
        <w:t>Masraf baskısı altında, bazı erişim (NO lar dahil) veya hizmet sağlayıcıları kullanıcıya kendi masrafları konusunda daha az saydam tutum ile bilgilendirme konusunda baştan çıkarılmış olabilirler.</w:t>
      </w:r>
    </w:p>
    <w:p w:rsidR="00C75F1C" w:rsidRPr="00C301D8" w:rsidRDefault="00C75F1C">
      <w:pPr>
        <w:rPr>
          <w:lang w:val="tr-TR"/>
        </w:rPr>
      </w:pPr>
      <w:r w:rsidRPr="00C301D8">
        <w:rPr>
          <w:lang w:val="tr-TR"/>
        </w:rPr>
        <w:t>Bunun yine de rekabet ve tüketici koruma otoritelerinin, iletişim sektörüne özgün olması şart olmayan, uygun yasaları kullanacağı bir alan olması muhtemeldir.</w:t>
      </w:r>
    </w:p>
    <w:p w:rsidR="00117E76" w:rsidRPr="00C301D8" w:rsidRDefault="00C75F1C">
      <w:pPr>
        <w:rPr>
          <w:lang w:val="tr-TR"/>
        </w:rPr>
      </w:pPr>
      <w:r w:rsidRPr="00C301D8">
        <w:rPr>
          <w:lang w:val="tr-TR"/>
        </w:rPr>
        <w:t>Mevcut durumda, en ilgili yönler, saydam bilgi teklifinin kullanıcıya aktarılmasının muhtemel bir yolunun sadece bir kısmına bağlı olan hüküm 9.3 (AoC)’ye dahil edilmiştir. Uygun otoriteler bu dokümanın ileriki bir sürümünde bu yönleri kapsaması için hüküm 9 daki belirli bir hükmü önerebilirler.</w:t>
      </w:r>
    </w:p>
    <w:p w:rsidR="00117E76" w:rsidRPr="00C301D8" w:rsidRDefault="00117E76" w:rsidP="00BD5116">
      <w:pPr>
        <w:pStyle w:val="Balk1"/>
        <w:rPr>
          <w:lang w:val="tr-TR"/>
        </w:rPr>
      </w:pPr>
      <w:r w:rsidRPr="00C301D8">
        <w:rPr>
          <w:lang w:val="tr-TR"/>
        </w:rPr>
        <w:br w:type="page"/>
      </w:r>
      <w:bookmarkStart w:id="346" w:name="_Toc188659711"/>
      <w:r w:rsidR="007964E4" w:rsidRPr="00C301D8">
        <w:rPr>
          <w:lang w:val="tr-TR"/>
        </w:rPr>
        <w:lastRenderedPageBreak/>
        <w:t>Tarihçe</w:t>
      </w:r>
      <w:bookmarkEnd w:id="346"/>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117E76" w:rsidRPr="00C301D8">
        <w:tblPrEx>
          <w:tblCellMar>
            <w:top w:w="0" w:type="dxa"/>
            <w:bottom w:w="0" w:type="dxa"/>
          </w:tblCellMar>
        </w:tblPrEx>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117E76" w:rsidRPr="00C301D8" w:rsidRDefault="007964E4">
            <w:pPr>
              <w:spacing w:before="60" w:after="60"/>
              <w:jc w:val="center"/>
              <w:rPr>
                <w:b/>
                <w:sz w:val="24"/>
                <w:lang w:val="tr-TR"/>
              </w:rPr>
            </w:pPr>
            <w:r w:rsidRPr="00C301D8">
              <w:rPr>
                <w:b/>
                <w:sz w:val="24"/>
                <w:lang w:val="tr-TR"/>
              </w:rPr>
              <w:t>Doküman tarih</w:t>
            </w:r>
            <w:r w:rsidR="003544B7" w:rsidRPr="00C301D8">
              <w:rPr>
                <w:b/>
                <w:sz w:val="24"/>
                <w:lang w:val="tr-TR"/>
              </w:rPr>
              <w:t>ç</w:t>
            </w:r>
            <w:r w:rsidRPr="00C301D8">
              <w:rPr>
                <w:b/>
                <w:sz w:val="24"/>
                <w:lang w:val="tr-TR"/>
              </w:rPr>
              <w:t>esi</w:t>
            </w:r>
          </w:p>
        </w:tc>
      </w:tr>
      <w:tr w:rsidR="00117E76" w:rsidRPr="00C301D8">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117E76" w:rsidRPr="00C301D8" w:rsidRDefault="00AC3AAC">
            <w:pPr>
              <w:pStyle w:val="FP"/>
              <w:spacing w:before="80" w:after="80"/>
              <w:ind w:left="57"/>
              <w:rPr>
                <w:lang w:val="tr-TR"/>
              </w:rPr>
            </w:pPr>
            <w:r w:rsidRPr="00C301D8">
              <w:rPr>
                <w:lang w:val="tr-TR"/>
              </w:rPr>
              <w:t>V1.1.1</w:t>
            </w:r>
          </w:p>
        </w:tc>
        <w:tc>
          <w:tcPr>
            <w:tcW w:w="1588" w:type="dxa"/>
            <w:tcBorders>
              <w:top w:val="single" w:sz="6" w:space="0" w:color="auto"/>
              <w:left w:val="single" w:sz="6" w:space="0" w:color="auto"/>
              <w:bottom w:val="single" w:sz="6" w:space="0" w:color="auto"/>
              <w:right w:val="single" w:sz="6" w:space="0" w:color="auto"/>
            </w:tcBorders>
          </w:tcPr>
          <w:p w:rsidR="00117E76" w:rsidRPr="00C301D8" w:rsidRDefault="007964E4">
            <w:pPr>
              <w:pStyle w:val="FP"/>
              <w:spacing w:before="80" w:after="80"/>
              <w:ind w:left="57"/>
              <w:rPr>
                <w:lang w:val="tr-TR"/>
              </w:rPr>
            </w:pPr>
            <w:r w:rsidRPr="00C301D8">
              <w:rPr>
                <w:lang w:val="tr-TR"/>
              </w:rPr>
              <w:t>Şubat</w:t>
            </w:r>
            <w:r w:rsidR="00AC3AAC" w:rsidRPr="00C301D8">
              <w:rPr>
                <w:lang w:val="tr-TR"/>
              </w:rPr>
              <w:t xml:space="preserve"> 2004</w:t>
            </w:r>
          </w:p>
        </w:tc>
        <w:tc>
          <w:tcPr>
            <w:tcW w:w="6804" w:type="dxa"/>
            <w:tcBorders>
              <w:top w:val="single" w:sz="6" w:space="0" w:color="auto"/>
              <w:bottom w:val="single" w:sz="6" w:space="0" w:color="auto"/>
              <w:right w:val="single" w:sz="6" w:space="0" w:color="auto"/>
            </w:tcBorders>
          </w:tcPr>
          <w:p w:rsidR="00117E76" w:rsidRPr="00C301D8" w:rsidRDefault="007964E4" w:rsidP="007C11DF">
            <w:pPr>
              <w:pStyle w:val="FP"/>
              <w:tabs>
                <w:tab w:val="left" w:pos="3118"/>
              </w:tabs>
              <w:spacing w:before="80" w:after="80"/>
              <w:ind w:left="57"/>
              <w:rPr>
                <w:lang w:val="tr-TR"/>
              </w:rPr>
            </w:pPr>
            <w:r w:rsidRPr="00C301D8">
              <w:rPr>
                <w:lang w:val="tr-TR"/>
              </w:rPr>
              <w:t>Yayın</w:t>
            </w:r>
          </w:p>
        </w:tc>
      </w:tr>
      <w:tr w:rsidR="00AC3AAC" w:rsidRPr="00C301D8">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AC3AAC" w:rsidRPr="00C301D8" w:rsidRDefault="00855C81" w:rsidP="00AC3AAC">
            <w:pPr>
              <w:pStyle w:val="FP"/>
              <w:spacing w:before="80" w:after="80"/>
              <w:ind w:left="57"/>
              <w:rPr>
                <w:lang w:val="tr-TR"/>
              </w:rPr>
            </w:pPr>
            <w:r w:rsidRPr="00C301D8">
              <w:rPr>
                <w:lang w:val="tr-TR"/>
              </w:rPr>
              <w:t>V2.1.1</w:t>
            </w:r>
          </w:p>
        </w:tc>
        <w:tc>
          <w:tcPr>
            <w:tcW w:w="1588" w:type="dxa"/>
            <w:tcBorders>
              <w:top w:val="single" w:sz="6" w:space="0" w:color="auto"/>
              <w:left w:val="single" w:sz="6" w:space="0" w:color="auto"/>
              <w:bottom w:val="single" w:sz="6" w:space="0" w:color="auto"/>
              <w:right w:val="single" w:sz="6" w:space="0" w:color="auto"/>
            </w:tcBorders>
          </w:tcPr>
          <w:p w:rsidR="00AC3AAC" w:rsidRPr="00C301D8" w:rsidRDefault="007964E4" w:rsidP="00AC3AAC">
            <w:pPr>
              <w:pStyle w:val="FP"/>
              <w:spacing w:before="80" w:after="80"/>
              <w:ind w:left="57"/>
              <w:rPr>
                <w:lang w:val="tr-TR"/>
              </w:rPr>
            </w:pPr>
            <w:r w:rsidRPr="00C301D8">
              <w:rPr>
                <w:lang w:val="tr-TR"/>
              </w:rPr>
              <w:t>Ekim</w:t>
            </w:r>
            <w:r w:rsidR="00AC3AAC" w:rsidRPr="00C301D8">
              <w:rPr>
                <w:lang w:val="tr-TR"/>
              </w:rPr>
              <w:t xml:space="preserve"> 2005</w:t>
            </w:r>
          </w:p>
        </w:tc>
        <w:tc>
          <w:tcPr>
            <w:tcW w:w="6804" w:type="dxa"/>
            <w:tcBorders>
              <w:top w:val="single" w:sz="6" w:space="0" w:color="auto"/>
              <w:bottom w:val="single" w:sz="6" w:space="0" w:color="auto"/>
              <w:right w:val="single" w:sz="6" w:space="0" w:color="auto"/>
            </w:tcBorders>
          </w:tcPr>
          <w:p w:rsidR="00AC3AAC" w:rsidRPr="00C301D8" w:rsidRDefault="007964E4" w:rsidP="007C11DF">
            <w:pPr>
              <w:pStyle w:val="FP"/>
              <w:tabs>
                <w:tab w:val="left" w:pos="3118"/>
              </w:tabs>
              <w:spacing w:before="80" w:after="80"/>
              <w:ind w:left="57"/>
              <w:rPr>
                <w:lang w:val="tr-TR"/>
              </w:rPr>
            </w:pPr>
            <w:r w:rsidRPr="00C301D8">
              <w:rPr>
                <w:lang w:val="tr-TR"/>
              </w:rPr>
              <w:t>Yayın</w:t>
            </w:r>
          </w:p>
        </w:tc>
      </w:tr>
      <w:tr w:rsidR="00117E76" w:rsidRPr="00C301D8">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117E76" w:rsidRPr="00C301D8" w:rsidRDefault="007C11DF">
            <w:pPr>
              <w:pStyle w:val="FP"/>
              <w:spacing w:before="80" w:after="80"/>
              <w:ind w:left="57"/>
              <w:rPr>
                <w:lang w:val="tr-TR"/>
              </w:rPr>
            </w:pPr>
            <w:r w:rsidRPr="00C301D8">
              <w:rPr>
                <w:lang w:val="tr-TR"/>
              </w:rPr>
              <w:t>V2.1.2</w:t>
            </w:r>
          </w:p>
        </w:tc>
        <w:tc>
          <w:tcPr>
            <w:tcW w:w="1588" w:type="dxa"/>
            <w:tcBorders>
              <w:top w:val="single" w:sz="6" w:space="0" w:color="auto"/>
              <w:left w:val="single" w:sz="6" w:space="0" w:color="auto"/>
              <w:bottom w:val="single" w:sz="6" w:space="0" w:color="auto"/>
              <w:right w:val="single" w:sz="6" w:space="0" w:color="auto"/>
            </w:tcBorders>
          </w:tcPr>
          <w:p w:rsidR="00117E76" w:rsidRPr="00C301D8" w:rsidRDefault="007964E4">
            <w:pPr>
              <w:pStyle w:val="FP"/>
              <w:spacing w:before="80" w:after="80"/>
              <w:ind w:left="57"/>
              <w:rPr>
                <w:lang w:val="tr-TR"/>
              </w:rPr>
            </w:pPr>
            <w:r w:rsidRPr="00C301D8">
              <w:rPr>
                <w:lang w:val="tr-TR"/>
              </w:rPr>
              <w:t>Ocak</w:t>
            </w:r>
            <w:r w:rsidR="007C11DF" w:rsidRPr="00C301D8">
              <w:rPr>
                <w:lang w:val="tr-TR"/>
              </w:rPr>
              <w:t xml:space="preserve"> 2006</w:t>
            </w:r>
          </w:p>
        </w:tc>
        <w:tc>
          <w:tcPr>
            <w:tcW w:w="6804" w:type="dxa"/>
            <w:tcBorders>
              <w:top w:val="single" w:sz="6" w:space="0" w:color="auto"/>
              <w:bottom w:val="single" w:sz="6" w:space="0" w:color="auto"/>
              <w:right w:val="single" w:sz="6" w:space="0" w:color="auto"/>
            </w:tcBorders>
          </w:tcPr>
          <w:p w:rsidR="00117E76" w:rsidRPr="00C301D8" w:rsidRDefault="007964E4" w:rsidP="00666183">
            <w:pPr>
              <w:pStyle w:val="FP"/>
              <w:tabs>
                <w:tab w:val="left" w:pos="3118"/>
              </w:tabs>
              <w:spacing w:before="80" w:after="80"/>
              <w:ind w:left="57"/>
              <w:rPr>
                <w:lang w:val="tr-TR"/>
              </w:rPr>
            </w:pPr>
            <w:r w:rsidRPr="00C301D8">
              <w:rPr>
                <w:lang w:val="tr-TR"/>
              </w:rPr>
              <w:t>Yayın</w:t>
            </w:r>
          </w:p>
        </w:tc>
      </w:tr>
      <w:tr w:rsidR="00117E76" w:rsidRPr="00C301D8">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117E76" w:rsidRPr="00C301D8" w:rsidRDefault="00117E76">
            <w:pPr>
              <w:pStyle w:val="FP"/>
              <w:spacing w:before="80" w:after="80"/>
              <w:ind w:left="57"/>
              <w:rPr>
                <w:lang w:val="tr-TR"/>
              </w:rPr>
            </w:pPr>
          </w:p>
        </w:tc>
        <w:tc>
          <w:tcPr>
            <w:tcW w:w="1588" w:type="dxa"/>
            <w:tcBorders>
              <w:top w:val="single" w:sz="6" w:space="0" w:color="auto"/>
              <w:left w:val="single" w:sz="6" w:space="0" w:color="auto"/>
              <w:bottom w:val="single" w:sz="6" w:space="0" w:color="auto"/>
              <w:right w:val="single" w:sz="6" w:space="0" w:color="auto"/>
            </w:tcBorders>
          </w:tcPr>
          <w:p w:rsidR="00117E76" w:rsidRPr="00C301D8" w:rsidRDefault="00117E76">
            <w:pPr>
              <w:pStyle w:val="FP"/>
              <w:spacing w:before="80" w:after="80"/>
              <w:ind w:left="57"/>
              <w:rPr>
                <w:lang w:val="tr-TR"/>
              </w:rPr>
            </w:pPr>
          </w:p>
        </w:tc>
        <w:tc>
          <w:tcPr>
            <w:tcW w:w="6804" w:type="dxa"/>
            <w:tcBorders>
              <w:top w:val="single" w:sz="6" w:space="0" w:color="auto"/>
              <w:bottom w:val="single" w:sz="6" w:space="0" w:color="auto"/>
              <w:right w:val="single" w:sz="6" w:space="0" w:color="auto"/>
            </w:tcBorders>
          </w:tcPr>
          <w:p w:rsidR="00117E76" w:rsidRPr="00C301D8" w:rsidRDefault="00117E76" w:rsidP="00666183">
            <w:pPr>
              <w:pStyle w:val="FP"/>
              <w:tabs>
                <w:tab w:val="left" w:pos="3118"/>
              </w:tabs>
              <w:spacing w:before="80" w:after="80"/>
              <w:ind w:left="57"/>
              <w:rPr>
                <w:lang w:val="tr-TR"/>
              </w:rPr>
            </w:pPr>
          </w:p>
        </w:tc>
      </w:tr>
      <w:tr w:rsidR="00117E76" w:rsidRPr="00C301D8">
        <w:tblPrEx>
          <w:tblCellMar>
            <w:top w:w="0" w:type="dxa"/>
            <w:bottom w:w="0" w:type="dxa"/>
          </w:tblCellMar>
        </w:tblPrEx>
        <w:trPr>
          <w:cantSplit/>
          <w:jc w:val="center"/>
        </w:trPr>
        <w:tc>
          <w:tcPr>
            <w:tcW w:w="1247" w:type="dxa"/>
            <w:tcBorders>
              <w:top w:val="single" w:sz="6" w:space="0" w:color="auto"/>
              <w:left w:val="single" w:sz="6" w:space="0" w:color="auto"/>
              <w:bottom w:val="single" w:sz="6" w:space="0" w:color="auto"/>
              <w:right w:val="single" w:sz="6" w:space="0" w:color="auto"/>
            </w:tcBorders>
          </w:tcPr>
          <w:p w:rsidR="00117E76" w:rsidRPr="00C301D8" w:rsidRDefault="00117E76">
            <w:pPr>
              <w:pStyle w:val="FP"/>
              <w:spacing w:before="80" w:after="80"/>
              <w:ind w:left="57"/>
              <w:rPr>
                <w:lang w:val="tr-TR"/>
              </w:rPr>
            </w:pPr>
          </w:p>
        </w:tc>
        <w:tc>
          <w:tcPr>
            <w:tcW w:w="1588" w:type="dxa"/>
            <w:tcBorders>
              <w:top w:val="single" w:sz="6" w:space="0" w:color="auto"/>
              <w:left w:val="single" w:sz="6" w:space="0" w:color="auto"/>
              <w:bottom w:val="single" w:sz="6" w:space="0" w:color="auto"/>
              <w:right w:val="single" w:sz="6" w:space="0" w:color="auto"/>
            </w:tcBorders>
          </w:tcPr>
          <w:p w:rsidR="00117E76" w:rsidRPr="00C301D8" w:rsidRDefault="00117E76">
            <w:pPr>
              <w:pStyle w:val="FP"/>
              <w:spacing w:before="80" w:after="80"/>
              <w:ind w:left="57"/>
              <w:rPr>
                <w:lang w:val="tr-TR"/>
              </w:rPr>
            </w:pPr>
          </w:p>
        </w:tc>
        <w:tc>
          <w:tcPr>
            <w:tcW w:w="6804" w:type="dxa"/>
            <w:tcBorders>
              <w:top w:val="single" w:sz="6" w:space="0" w:color="auto"/>
              <w:bottom w:val="single" w:sz="6" w:space="0" w:color="auto"/>
              <w:right w:val="single" w:sz="6" w:space="0" w:color="auto"/>
            </w:tcBorders>
          </w:tcPr>
          <w:p w:rsidR="00117E76" w:rsidRPr="00C301D8" w:rsidRDefault="00117E76" w:rsidP="00666183">
            <w:pPr>
              <w:pStyle w:val="FP"/>
              <w:tabs>
                <w:tab w:val="left" w:pos="3118"/>
              </w:tabs>
              <w:spacing w:before="80" w:after="80"/>
              <w:ind w:left="57"/>
              <w:rPr>
                <w:lang w:val="tr-TR"/>
              </w:rPr>
            </w:pPr>
          </w:p>
        </w:tc>
      </w:tr>
    </w:tbl>
    <w:p w:rsidR="00117E76" w:rsidRPr="00C301D8" w:rsidRDefault="00117E76">
      <w:pPr>
        <w:rPr>
          <w:lang w:val="tr-TR"/>
        </w:rPr>
      </w:pPr>
    </w:p>
    <w:sectPr w:rsidR="00117E76" w:rsidRPr="00C301D8" w:rsidSect="007C11DF">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331" w:rsidRDefault="00937331">
      <w:r>
        <w:separator/>
      </w:r>
    </w:p>
  </w:endnote>
  <w:endnote w:type="continuationSeparator" w:id="0">
    <w:p w:rsidR="00937331" w:rsidRDefault="0093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59F" w:rsidRDefault="0093559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59F" w:rsidRPr="007C11DF" w:rsidRDefault="0093559F" w:rsidP="007C11DF">
    <w:pPr>
      <w:pStyle w:val="AltBilgi"/>
    </w:pPr>
    <w:r>
      <w:t>ETSI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59F" w:rsidRDefault="0093559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331" w:rsidRDefault="00937331">
      <w:r>
        <w:separator/>
      </w:r>
    </w:p>
  </w:footnote>
  <w:footnote w:type="continuationSeparator" w:id="0">
    <w:p w:rsidR="00937331" w:rsidRDefault="00937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59F" w:rsidRDefault="0093559F">
    <w:pPr>
      <w:pStyle w:val="stBilgi"/>
      <w:framePr w:wrap="notBeside" w:vAnchor="page" w:hAnchor="margin" w:xAlign="center" w:y="6805"/>
      <w:widowControl/>
    </w:pPr>
    <w:r>
      <w:rPr>
        <w:sz w:val="20"/>
      </w:rPr>
      <w:object w:dxaOrig="10171" w:dyaOrig="8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438pt" fillcolor="window">
          <v:imagedata r:id="rId1" o:title=""/>
        </v:shape>
        <o:OLEObject Type="Embed" ProgID="Word.Picture.8" ShapeID="_x0000_i1025" DrawAspect="Content" ObjectID="_1545048229" r:id="rId2"/>
      </w:object>
    </w:r>
  </w:p>
  <w:p w:rsidR="0093559F" w:rsidRDefault="0093559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59F" w:rsidRDefault="0093559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59F" w:rsidRPr="003623E2" w:rsidRDefault="0093559F" w:rsidP="007C11DF">
    <w:pPr>
      <w:pStyle w:val="stBilgi"/>
      <w:framePr w:wrap="auto" w:vAnchor="text" w:hAnchor="margin" w:xAlign="right" w:y="1"/>
      <w:widowControl/>
      <w:rPr>
        <w:noProof w:val="0"/>
      </w:rPr>
    </w:pPr>
    <w:r w:rsidRPr="003623E2">
      <w:rPr>
        <w:noProof w:val="0"/>
      </w:rPr>
      <w:fldChar w:fldCharType="begin"/>
    </w:r>
    <w:r w:rsidRPr="003623E2">
      <w:rPr>
        <w:noProof w:val="0"/>
      </w:rPr>
      <w:instrText xml:space="preserve">styleref ZA </w:instrText>
    </w:r>
    <w:r w:rsidRPr="003623E2">
      <w:rPr>
        <w:noProof w:val="0"/>
      </w:rPr>
      <w:fldChar w:fldCharType="separate"/>
    </w:r>
    <w:r w:rsidR="00C43E75">
      <w:t>ETSI SR 002 211 V2.1.2 (2006-01)</w:t>
    </w:r>
    <w:r w:rsidRPr="003623E2">
      <w:rPr>
        <w:noProof w:val="0"/>
      </w:rPr>
      <w:fldChar w:fldCharType="end"/>
    </w:r>
  </w:p>
  <w:p w:rsidR="0093559F" w:rsidRPr="003623E2" w:rsidRDefault="0093559F" w:rsidP="007C11DF">
    <w:pPr>
      <w:pStyle w:val="stBilgi"/>
      <w:framePr w:wrap="auto" w:vAnchor="text" w:hAnchor="margin" w:xAlign="center" w:y="1"/>
      <w:widowControl/>
      <w:rPr>
        <w:noProof w:val="0"/>
      </w:rPr>
    </w:pPr>
    <w:r w:rsidRPr="003623E2">
      <w:rPr>
        <w:noProof w:val="0"/>
      </w:rPr>
      <w:fldChar w:fldCharType="begin"/>
    </w:r>
    <w:r w:rsidRPr="003623E2">
      <w:rPr>
        <w:noProof w:val="0"/>
      </w:rPr>
      <w:instrText xml:space="preserve">page </w:instrText>
    </w:r>
    <w:r w:rsidRPr="003623E2">
      <w:rPr>
        <w:noProof w:val="0"/>
      </w:rPr>
      <w:fldChar w:fldCharType="separate"/>
    </w:r>
    <w:r w:rsidR="00C43E75">
      <w:t>2</w:t>
    </w:r>
    <w:r w:rsidRPr="003623E2">
      <w:rPr>
        <w:noProof w:val="0"/>
      </w:rPr>
      <w:fldChar w:fldCharType="end"/>
    </w:r>
  </w:p>
  <w:p w:rsidR="0093559F" w:rsidRPr="003623E2" w:rsidRDefault="0093559F" w:rsidP="007C11DF">
    <w:pPr>
      <w:pStyle w:val="stBilgi"/>
      <w:framePr w:wrap="auto" w:vAnchor="text" w:hAnchor="margin" w:y="1"/>
      <w:widowControl/>
      <w:rPr>
        <w:noProof w:val="0"/>
      </w:rPr>
    </w:pPr>
    <w:r w:rsidRPr="003623E2">
      <w:rPr>
        <w:noProof w:val="0"/>
      </w:rPr>
      <w:fldChar w:fldCharType="begin"/>
    </w:r>
    <w:r w:rsidRPr="003623E2">
      <w:rPr>
        <w:noProof w:val="0"/>
      </w:rPr>
      <w:instrText xml:space="preserve">styleref ZGSM </w:instrText>
    </w:r>
    <w:r w:rsidRPr="003623E2">
      <w:rPr>
        <w:noProof w:val="0"/>
      </w:rPr>
      <w:fldChar w:fldCharType="end"/>
    </w:r>
  </w:p>
  <w:p w:rsidR="0093559F" w:rsidRPr="007C11DF" w:rsidRDefault="0093559F" w:rsidP="007C11DF">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59F" w:rsidRDefault="0093559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BC6770"/>
    <w:lvl w:ilvl="0">
      <w:start w:val="1"/>
      <w:numFmt w:val="decimal"/>
      <w:pStyle w:val="Altyaz"/>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Gl"/>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mza"/>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21D7F"/>
    <w:multiLevelType w:val="hybridMultilevel"/>
    <w:tmpl w:val="7722B47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915A21"/>
    <w:multiLevelType w:val="hybridMultilevel"/>
    <w:tmpl w:val="A34AC682"/>
    <w:lvl w:ilvl="0" w:tplc="1018E01A">
      <w:start w:val="1"/>
      <w:numFmt w:val="decimal"/>
      <w:lvlText w:val="%1."/>
      <w:lvlJc w:val="left"/>
      <w:pPr>
        <w:tabs>
          <w:tab w:val="num" w:pos="1004"/>
        </w:tabs>
        <w:ind w:left="1004" w:hanging="360"/>
      </w:pPr>
      <w:rPr>
        <w:b w:val="0"/>
      </w:rPr>
    </w:lvl>
    <w:lvl w:ilvl="1" w:tplc="08070019" w:tentative="1">
      <w:start w:val="1"/>
      <w:numFmt w:val="lowerLetter"/>
      <w:lvlText w:val="%2."/>
      <w:lvlJc w:val="left"/>
      <w:pPr>
        <w:tabs>
          <w:tab w:val="num" w:pos="1724"/>
        </w:tabs>
        <w:ind w:left="1724" w:hanging="360"/>
      </w:pPr>
    </w:lvl>
    <w:lvl w:ilvl="2" w:tplc="0807001B" w:tentative="1">
      <w:start w:val="1"/>
      <w:numFmt w:val="lowerRoman"/>
      <w:lvlText w:val="%3."/>
      <w:lvlJc w:val="right"/>
      <w:pPr>
        <w:tabs>
          <w:tab w:val="num" w:pos="2444"/>
        </w:tabs>
        <w:ind w:left="2444" w:hanging="180"/>
      </w:pPr>
    </w:lvl>
    <w:lvl w:ilvl="3" w:tplc="0807000F" w:tentative="1">
      <w:start w:val="1"/>
      <w:numFmt w:val="decimal"/>
      <w:lvlText w:val="%4."/>
      <w:lvlJc w:val="left"/>
      <w:pPr>
        <w:tabs>
          <w:tab w:val="num" w:pos="3164"/>
        </w:tabs>
        <w:ind w:left="3164" w:hanging="360"/>
      </w:pPr>
    </w:lvl>
    <w:lvl w:ilvl="4" w:tplc="08070019" w:tentative="1">
      <w:start w:val="1"/>
      <w:numFmt w:val="lowerLetter"/>
      <w:lvlText w:val="%5."/>
      <w:lvlJc w:val="left"/>
      <w:pPr>
        <w:tabs>
          <w:tab w:val="num" w:pos="3884"/>
        </w:tabs>
        <w:ind w:left="3884" w:hanging="360"/>
      </w:pPr>
    </w:lvl>
    <w:lvl w:ilvl="5" w:tplc="0807001B" w:tentative="1">
      <w:start w:val="1"/>
      <w:numFmt w:val="lowerRoman"/>
      <w:lvlText w:val="%6."/>
      <w:lvlJc w:val="right"/>
      <w:pPr>
        <w:tabs>
          <w:tab w:val="num" w:pos="4604"/>
        </w:tabs>
        <w:ind w:left="4604" w:hanging="180"/>
      </w:pPr>
    </w:lvl>
    <w:lvl w:ilvl="6" w:tplc="0807000F" w:tentative="1">
      <w:start w:val="1"/>
      <w:numFmt w:val="decimal"/>
      <w:lvlText w:val="%7."/>
      <w:lvlJc w:val="left"/>
      <w:pPr>
        <w:tabs>
          <w:tab w:val="num" w:pos="5324"/>
        </w:tabs>
        <w:ind w:left="5324" w:hanging="360"/>
      </w:pPr>
    </w:lvl>
    <w:lvl w:ilvl="7" w:tplc="08070019" w:tentative="1">
      <w:start w:val="1"/>
      <w:numFmt w:val="lowerLetter"/>
      <w:lvlText w:val="%8."/>
      <w:lvlJc w:val="left"/>
      <w:pPr>
        <w:tabs>
          <w:tab w:val="num" w:pos="6044"/>
        </w:tabs>
        <w:ind w:left="6044" w:hanging="360"/>
      </w:pPr>
    </w:lvl>
    <w:lvl w:ilvl="8" w:tplc="0807001B" w:tentative="1">
      <w:start w:val="1"/>
      <w:numFmt w:val="lowerRoman"/>
      <w:lvlText w:val="%9."/>
      <w:lvlJc w:val="right"/>
      <w:pPr>
        <w:tabs>
          <w:tab w:val="num" w:pos="6764"/>
        </w:tabs>
        <w:ind w:left="6764" w:hanging="180"/>
      </w:pPr>
    </w:lvl>
  </w:abstractNum>
  <w:abstractNum w:abstractNumId="14" w15:restartNumberingAfterBreak="0">
    <w:nsid w:val="10331873"/>
    <w:multiLevelType w:val="hybridMultilevel"/>
    <w:tmpl w:val="BDD06572"/>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A375F0"/>
    <w:multiLevelType w:val="hybridMultilevel"/>
    <w:tmpl w:val="9864CD9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502BAC"/>
    <w:multiLevelType w:val="hybridMultilevel"/>
    <w:tmpl w:val="239A4D7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DA31AA"/>
    <w:multiLevelType w:val="hybridMultilevel"/>
    <w:tmpl w:val="7138FB8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F91FF6"/>
    <w:multiLevelType w:val="hybridMultilevel"/>
    <w:tmpl w:val="4F8AE144"/>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170581E"/>
    <w:multiLevelType w:val="hybridMultilevel"/>
    <w:tmpl w:val="6A444982"/>
    <w:lvl w:ilvl="0" w:tplc="08070001">
      <w:start w:val="1"/>
      <w:numFmt w:val="bullet"/>
      <w:lvlText w:val=""/>
      <w:lvlJc w:val="left"/>
      <w:pPr>
        <w:tabs>
          <w:tab w:val="num" w:pos="720"/>
        </w:tabs>
        <w:ind w:left="720" w:hanging="360"/>
      </w:pPr>
      <w:rPr>
        <w:rFonts w:ascii="Symbol" w:hAnsi="Symbol" w:hint="default"/>
      </w:rPr>
    </w:lvl>
    <w:lvl w:ilvl="1" w:tplc="08070009">
      <w:start w:val="1"/>
      <w:numFmt w:val="bullet"/>
      <w:lvlText w:val=""/>
      <w:lvlJc w:val="left"/>
      <w:pPr>
        <w:tabs>
          <w:tab w:val="num" w:pos="1440"/>
        </w:tabs>
        <w:ind w:left="1440" w:hanging="360"/>
      </w:pPr>
      <w:rPr>
        <w:rFonts w:ascii="Wingdings" w:hAnsi="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760857"/>
    <w:multiLevelType w:val="multilevel"/>
    <w:tmpl w:val="32C2B718"/>
    <w:lvl w:ilvl="0">
      <w:start w:val="8"/>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1"/>
  </w:num>
  <w:num w:numId="2">
    <w:abstractNumId w:val="37"/>
  </w:num>
  <w:num w:numId="3">
    <w:abstractNumId w:val="15"/>
  </w:num>
  <w:num w:numId="4">
    <w:abstractNumId w:val="23"/>
  </w:num>
  <w:num w:numId="5">
    <w:abstractNumId w:val="31"/>
  </w:num>
  <w:num w:numId="6">
    <w:abstractNumId w:val="2"/>
  </w:num>
  <w:num w:numId="7">
    <w:abstractNumId w:val="1"/>
  </w:num>
  <w:num w:numId="8">
    <w:abstractNumId w:val="0"/>
  </w:num>
  <w:num w:numId="9">
    <w:abstractNumId w:val="10"/>
  </w:num>
  <w:num w:numId="10">
    <w:abstractNumId w:val="33"/>
  </w:num>
  <w:num w:numId="11">
    <w:abstractNumId w:val="29"/>
  </w:num>
  <w:num w:numId="12">
    <w:abstractNumId w:val="30"/>
  </w:num>
  <w:num w:numId="13">
    <w:abstractNumId w:val="14"/>
  </w:num>
  <w:num w:numId="14">
    <w:abstractNumId w:val="38"/>
  </w:num>
  <w:num w:numId="15">
    <w:abstractNumId w:val="25"/>
  </w:num>
  <w:num w:numId="16">
    <w:abstractNumId w:val="16"/>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0"/>
  </w:num>
  <w:num w:numId="26">
    <w:abstractNumId w:val="34"/>
  </w:num>
  <w:num w:numId="27">
    <w:abstractNumId w:val="27"/>
  </w:num>
  <w:num w:numId="28">
    <w:abstractNumId w:val="32"/>
  </w:num>
  <w:num w:numId="29">
    <w:abstractNumId w:val="19"/>
  </w:num>
  <w:num w:numId="30">
    <w:abstractNumId w:val="12"/>
  </w:num>
  <w:num w:numId="31">
    <w:abstractNumId w:val="17"/>
  </w:num>
  <w:num w:numId="32">
    <w:abstractNumId w:val="28"/>
  </w:num>
  <w:num w:numId="33">
    <w:abstractNumId w:val="36"/>
  </w:num>
  <w:num w:numId="34">
    <w:abstractNumId w:val="24"/>
  </w:num>
  <w:num w:numId="35">
    <w:abstractNumId w:val="11"/>
  </w:num>
  <w:num w:numId="36">
    <w:abstractNumId w:val="26"/>
  </w:num>
  <w:num w:numId="37">
    <w:abstractNumId w:val="18"/>
  </w:num>
  <w:num w:numId="38">
    <w:abstractNumId w:val="2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de-CH"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US" w:vendorID="64" w:dllVersion="131077"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11"/>
    <w:rsid w:val="000018DB"/>
    <w:rsid w:val="00006723"/>
    <w:rsid w:val="0001206B"/>
    <w:rsid w:val="00024BFF"/>
    <w:rsid w:val="00026160"/>
    <w:rsid w:val="00032AA0"/>
    <w:rsid w:val="000337AB"/>
    <w:rsid w:val="00035908"/>
    <w:rsid w:val="00050BC3"/>
    <w:rsid w:val="00051CC8"/>
    <w:rsid w:val="00061E35"/>
    <w:rsid w:val="0006461C"/>
    <w:rsid w:val="00064A5A"/>
    <w:rsid w:val="00082688"/>
    <w:rsid w:val="00086278"/>
    <w:rsid w:val="00087DB3"/>
    <w:rsid w:val="000933F9"/>
    <w:rsid w:val="000949F3"/>
    <w:rsid w:val="00096469"/>
    <w:rsid w:val="0009662B"/>
    <w:rsid w:val="000A2E67"/>
    <w:rsid w:val="000B3D97"/>
    <w:rsid w:val="000B4556"/>
    <w:rsid w:val="000B6B9D"/>
    <w:rsid w:val="000C326C"/>
    <w:rsid w:val="000C3A92"/>
    <w:rsid w:val="000E1F75"/>
    <w:rsid w:val="000E47B7"/>
    <w:rsid w:val="000F0CC0"/>
    <w:rsid w:val="000F26B5"/>
    <w:rsid w:val="000F683A"/>
    <w:rsid w:val="00103229"/>
    <w:rsid w:val="001103BC"/>
    <w:rsid w:val="00111D71"/>
    <w:rsid w:val="00117E76"/>
    <w:rsid w:val="00126862"/>
    <w:rsid w:val="00137D15"/>
    <w:rsid w:val="00143C6E"/>
    <w:rsid w:val="00145763"/>
    <w:rsid w:val="00146574"/>
    <w:rsid w:val="001652E8"/>
    <w:rsid w:val="00166515"/>
    <w:rsid w:val="00180D6B"/>
    <w:rsid w:val="00181B5C"/>
    <w:rsid w:val="00182366"/>
    <w:rsid w:val="0019239E"/>
    <w:rsid w:val="001A3273"/>
    <w:rsid w:val="001B233E"/>
    <w:rsid w:val="001B50C4"/>
    <w:rsid w:val="001B6D59"/>
    <w:rsid w:val="001C1956"/>
    <w:rsid w:val="001D05D9"/>
    <w:rsid w:val="001D15B9"/>
    <w:rsid w:val="001D27A3"/>
    <w:rsid w:val="001D2AF0"/>
    <w:rsid w:val="001D4484"/>
    <w:rsid w:val="001D4945"/>
    <w:rsid w:val="001E1119"/>
    <w:rsid w:val="00201E0A"/>
    <w:rsid w:val="00202E68"/>
    <w:rsid w:val="00206404"/>
    <w:rsid w:val="00206C9B"/>
    <w:rsid w:val="00213376"/>
    <w:rsid w:val="00217392"/>
    <w:rsid w:val="00221026"/>
    <w:rsid w:val="00223C0E"/>
    <w:rsid w:val="002240FD"/>
    <w:rsid w:val="00232F6E"/>
    <w:rsid w:val="002336CA"/>
    <w:rsid w:val="00243543"/>
    <w:rsid w:val="00245A46"/>
    <w:rsid w:val="0025223A"/>
    <w:rsid w:val="0025454F"/>
    <w:rsid w:val="002617E2"/>
    <w:rsid w:val="00264375"/>
    <w:rsid w:val="0026550F"/>
    <w:rsid w:val="002677F0"/>
    <w:rsid w:val="002868F7"/>
    <w:rsid w:val="002950FB"/>
    <w:rsid w:val="002A0DC8"/>
    <w:rsid w:val="002A3CDE"/>
    <w:rsid w:val="002C5487"/>
    <w:rsid w:val="002D16C8"/>
    <w:rsid w:val="002D4FA2"/>
    <w:rsid w:val="002E06EA"/>
    <w:rsid w:val="002E3E37"/>
    <w:rsid w:val="002E6D8A"/>
    <w:rsid w:val="002F06C7"/>
    <w:rsid w:val="002F67B9"/>
    <w:rsid w:val="003073B9"/>
    <w:rsid w:val="00313FE8"/>
    <w:rsid w:val="0032623A"/>
    <w:rsid w:val="00327752"/>
    <w:rsid w:val="0033164B"/>
    <w:rsid w:val="0033407F"/>
    <w:rsid w:val="0033753D"/>
    <w:rsid w:val="00347A8E"/>
    <w:rsid w:val="003544B7"/>
    <w:rsid w:val="003602BA"/>
    <w:rsid w:val="0036413C"/>
    <w:rsid w:val="00364801"/>
    <w:rsid w:val="003671E4"/>
    <w:rsid w:val="00376093"/>
    <w:rsid w:val="00377F5F"/>
    <w:rsid w:val="00382092"/>
    <w:rsid w:val="003845DD"/>
    <w:rsid w:val="003A5A43"/>
    <w:rsid w:val="003A7D18"/>
    <w:rsid w:val="003B6083"/>
    <w:rsid w:val="003B6EFB"/>
    <w:rsid w:val="003C2867"/>
    <w:rsid w:val="003C2D3B"/>
    <w:rsid w:val="003D003B"/>
    <w:rsid w:val="003D00F3"/>
    <w:rsid w:val="003D4DF5"/>
    <w:rsid w:val="003E0493"/>
    <w:rsid w:val="003E1361"/>
    <w:rsid w:val="003E2DEE"/>
    <w:rsid w:val="004227D1"/>
    <w:rsid w:val="00427A8D"/>
    <w:rsid w:val="004364A3"/>
    <w:rsid w:val="0044294C"/>
    <w:rsid w:val="004441A1"/>
    <w:rsid w:val="004467F7"/>
    <w:rsid w:val="00454C46"/>
    <w:rsid w:val="0045653D"/>
    <w:rsid w:val="00456628"/>
    <w:rsid w:val="004616DB"/>
    <w:rsid w:val="00462895"/>
    <w:rsid w:val="00463685"/>
    <w:rsid w:val="00463E41"/>
    <w:rsid w:val="004743CA"/>
    <w:rsid w:val="00490ABA"/>
    <w:rsid w:val="0049706A"/>
    <w:rsid w:val="004979D0"/>
    <w:rsid w:val="004A266B"/>
    <w:rsid w:val="004A34D3"/>
    <w:rsid w:val="004B67CE"/>
    <w:rsid w:val="004C4DF5"/>
    <w:rsid w:val="004C5410"/>
    <w:rsid w:val="004C7B8C"/>
    <w:rsid w:val="004D1F17"/>
    <w:rsid w:val="004D2B07"/>
    <w:rsid w:val="004F5622"/>
    <w:rsid w:val="00506D64"/>
    <w:rsid w:val="0051075E"/>
    <w:rsid w:val="005118FC"/>
    <w:rsid w:val="00511FC4"/>
    <w:rsid w:val="00513DFB"/>
    <w:rsid w:val="00514F34"/>
    <w:rsid w:val="005172FD"/>
    <w:rsid w:val="00525413"/>
    <w:rsid w:val="00545680"/>
    <w:rsid w:val="00550067"/>
    <w:rsid w:val="00552944"/>
    <w:rsid w:val="00554AE5"/>
    <w:rsid w:val="00557CC5"/>
    <w:rsid w:val="005669A4"/>
    <w:rsid w:val="005708EB"/>
    <w:rsid w:val="00582B5B"/>
    <w:rsid w:val="00596060"/>
    <w:rsid w:val="00597E19"/>
    <w:rsid w:val="005A0931"/>
    <w:rsid w:val="005A2B16"/>
    <w:rsid w:val="005A2F62"/>
    <w:rsid w:val="005A518F"/>
    <w:rsid w:val="005B3E55"/>
    <w:rsid w:val="005B5781"/>
    <w:rsid w:val="005C3FE7"/>
    <w:rsid w:val="005E0BE6"/>
    <w:rsid w:val="005E0EEB"/>
    <w:rsid w:val="005E19DE"/>
    <w:rsid w:val="005E5D88"/>
    <w:rsid w:val="005F189B"/>
    <w:rsid w:val="005F62B4"/>
    <w:rsid w:val="006005A1"/>
    <w:rsid w:val="00606B14"/>
    <w:rsid w:val="00612F0F"/>
    <w:rsid w:val="00617CDC"/>
    <w:rsid w:val="006262B9"/>
    <w:rsid w:val="00626D1F"/>
    <w:rsid w:val="00630844"/>
    <w:rsid w:val="0063286A"/>
    <w:rsid w:val="006404FB"/>
    <w:rsid w:val="00643632"/>
    <w:rsid w:val="006508E6"/>
    <w:rsid w:val="00655764"/>
    <w:rsid w:val="006571FA"/>
    <w:rsid w:val="00657855"/>
    <w:rsid w:val="006623F3"/>
    <w:rsid w:val="00666183"/>
    <w:rsid w:val="00684184"/>
    <w:rsid w:val="00684E4A"/>
    <w:rsid w:val="00692A9A"/>
    <w:rsid w:val="00696CD8"/>
    <w:rsid w:val="006A17D8"/>
    <w:rsid w:val="006A1E7F"/>
    <w:rsid w:val="006A67EC"/>
    <w:rsid w:val="006A7589"/>
    <w:rsid w:val="006B30A5"/>
    <w:rsid w:val="006B3B5F"/>
    <w:rsid w:val="006D1B73"/>
    <w:rsid w:val="006D2370"/>
    <w:rsid w:val="006D536A"/>
    <w:rsid w:val="006E1FC0"/>
    <w:rsid w:val="006E6726"/>
    <w:rsid w:val="006F43AC"/>
    <w:rsid w:val="006F6CAF"/>
    <w:rsid w:val="00702C5D"/>
    <w:rsid w:val="007066E3"/>
    <w:rsid w:val="0071027B"/>
    <w:rsid w:val="00717866"/>
    <w:rsid w:val="00717DF7"/>
    <w:rsid w:val="007213D8"/>
    <w:rsid w:val="00723E99"/>
    <w:rsid w:val="0072738D"/>
    <w:rsid w:val="00745134"/>
    <w:rsid w:val="00746D46"/>
    <w:rsid w:val="0074785D"/>
    <w:rsid w:val="00750EB3"/>
    <w:rsid w:val="00756B11"/>
    <w:rsid w:val="00757C88"/>
    <w:rsid w:val="0076365E"/>
    <w:rsid w:val="0078685F"/>
    <w:rsid w:val="00786B93"/>
    <w:rsid w:val="00790519"/>
    <w:rsid w:val="00795D1C"/>
    <w:rsid w:val="007964E4"/>
    <w:rsid w:val="007B4838"/>
    <w:rsid w:val="007C11DF"/>
    <w:rsid w:val="007C2EAB"/>
    <w:rsid w:val="007C31A7"/>
    <w:rsid w:val="007D17DD"/>
    <w:rsid w:val="007D1EF9"/>
    <w:rsid w:val="007D497D"/>
    <w:rsid w:val="007D6286"/>
    <w:rsid w:val="007E460F"/>
    <w:rsid w:val="007E726A"/>
    <w:rsid w:val="007F19CB"/>
    <w:rsid w:val="007F2CE1"/>
    <w:rsid w:val="007F3070"/>
    <w:rsid w:val="007F3E93"/>
    <w:rsid w:val="007F4951"/>
    <w:rsid w:val="007F7591"/>
    <w:rsid w:val="00802B41"/>
    <w:rsid w:val="00803597"/>
    <w:rsid w:val="008044EB"/>
    <w:rsid w:val="00806BA4"/>
    <w:rsid w:val="00813025"/>
    <w:rsid w:val="00813267"/>
    <w:rsid w:val="00813A60"/>
    <w:rsid w:val="0082607A"/>
    <w:rsid w:val="00826944"/>
    <w:rsid w:val="00830240"/>
    <w:rsid w:val="008311DC"/>
    <w:rsid w:val="00846BD6"/>
    <w:rsid w:val="00850CF6"/>
    <w:rsid w:val="00854106"/>
    <w:rsid w:val="00855C81"/>
    <w:rsid w:val="0086094D"/>
    <w:rsid w:val="0086597F"/>
    <w:rsid w:val="00872DC0"/>
    <w:rsid w:val="00872FEA"/>
    <w:rsid w:val="00873EC8"/>
    <w:rsid w:val="0088122D"/>
    <w:rsid w:val="0088210F"/>
    <w:rsid w:val="00882CAB"/>
    <w:rsid w:val="00891147"/>
    <w:rsid w:val="008A14C9"/>
    <w:rsid w:val="008A17DD"/>
    <w:rsid w:val="008B0F68"/>
    <w:rsid w:val="008D0E8D"/>
    <w:rsid w:val="008D17B7"/>
    <w:rsid w:val="008F45EB"/>
    <w:rsid w:val="008F6136"/>
    <w:rsid w:val="0090115C"/>
    <w:rsid w:val="0090322B"/>
    <w:rsid w:val="00913CAE"/>
    <w:rsid w:val="00917DBC"/>
    <w:rsid w:val="0093067A"/>
    <w:rsid w:val="0093559F"/>
    <w:rsid w:val="00937331"/>
    <w:rsid w:val="0094008B"/>
    <w:rsid w:val="0094436F"/>
    <w:rsid w:val="00961A92"/>
    <w:rsid w:val="00962631"/>
    <w:rsid w:val="0098059A"/>
    <w:rsid w:val="0098091E"/>
    <w:rsid w:val="00981DE7"/>
    <w:rsid w:val="00982FCC"/>
    <w:rsid w:val="009841E7"/>
    <w:rsid w:val="009877F8"/>
    <w:rsid w:val="00990F14"/>
    <w:rsid w:val="00995C6D"/>
    <w:rsid w:val="00997B19"/>
    <w:rsid w:val="009A0002"/>
    <w:rsid w:val="009A02F9"/>
    <w:rsid w:val="009A18B0"/>
    <w:rsid w:val="009A322A"/>
    <w:rsid w:val="009A3A5B"/>
    <w:rsid w:val="009B7365"/>
    <w:rsid w:val="009D3CEE"/>
    <w:rsid w:val="009D792F"/>
    <w:rsid w:val="009E1355"/>
    <w:rsid w:val="009E4A05"/>
    <w:rsid w:val="009E5136"/>
    <w:rsid w:val="009E620E"/>
    <w:rsid w:val="009E7E4A"/>
    <w:rsid w:val="009F0BBA"/>
    <w:rsid w:val="009F1385"/>
    <w:rsid w:val="009F7BE2"/>
    <w:rsid w:val="00A0167D"/>
    <w:rsid w:val="00A02F08"/>
    <w:rsid w:val="00A063E6"/>
    <w:rsid w:val="00A0707D"/>
    <w:rsid w:val="00A1477A"/>
    <w:rsid w:val="00A175B1"/>
    <w:rsid w:val="00A25415"/>
    <w:rsid w:val="00A30501"/>
    <w:rsid w:val="00A371B5"/>
    <w:rsid w:val="00A477FC"/>
    <w:rsid w:val="00A52C34"/>
    <w:rsid w:val="00A53A17"/>
    <w:rsid w:val="00A56483"/>
    <w:rsid w:val="00A61CDC"/>
    <w:rsid w:val="00A66828"/>
    <w:rsid w:val="00A67506"/>
    <w:rsid w:val="00A75F0B"/>
    <w:rsid w:val="00A77E09"/>
    <w:rsid w:val="00A80F1F"/>
    <w:rsid w:val="00A81E52"/>
    <w:rsid w:val="00A82F47"/>
    <w:rsid w:val="00A86412"/>
    <w:rsid w:val="00A95654"/>
    <w:rsid w:val="00AA0E3E"/>
    <w:rsid w:val="00AB0932"/>
    <w:rsid w:val="00AB1E27"/>
    <w:rsid w:val="00AB711D"/>
    <w:rsid w:val="00AC2003"/>
    <w:rsid w:val="00AC23E7"/>
    <w:rsid w:val="00AC3993"/>
    <w:rsid w:val="00AC3AAC"/>
    <w:rsid w:val="00AC7851"/>
    <w:rsid w:val="00AD1832"/>
    <w:rsid w:val="00AE22C8"/>
    <w:rsid w:val="00AE38E9"/>
    <w:rsid w:val="00AE7062"/>
    <w:rsid w:val="00AF1528"/>
    <w:rsid w:val="00AF2514"/>
    <w:rsid w:val="00AF2878"/>
    <w:rsid w:val="00AF6303"/>
    <w:rsid w:val="00B01170"/>
    <w:rsid w:val="00B05136"/>
    <w:rsid w:val="00B11E07"/>
    <w:rsid w:val="00B214B6"/>
    <w:rsid w:val="00B2152D"/>
    <w:rsid w:val="00B23B7A"/>
    <w:rsid w:val="00B252DE"/>
    <w:rsid w:val="00B3464E"/>
    <w:rsid w:val="00B350E7"/>
    <w:rsid w:val="00B353C8"/>
    <w:rsid w:val="00B35AFA"/>
    <w:rsid w:val="00B379EF"/>
    <w:rsid w:val="00B443A2"/>
    <w:rsid w:val="00B51B71"/>
    <w:rsid w:val="00B52B03"/>
    <w:rsid w:val="00B5463F"/>
    <w:rsid w:val="00B57779"/>
    <w:rsid w:val="00B6083B"/>
    <w:rsid w:val="00B62307"/>
    <w:rsid w:val="00B63A68"/>
    <w:rsid w:val="00B7785A"/>
    <w:rsid w:val="00B81144"/>
    <w:rsid w:val="00B94E6A"/>
    <w:rsid w:val="00B96F4C"/>
    <w:rsid w:val="00BA4657"/>
    <w:rsid w:val="00BA76E6"/>
    <w:rsid w:val="00BC328F"/>
    <w:rsid w:val="00BC586D"/>
    <w:rsid w:val="00BD17F8"/>
    <w:rsid w:val="00BD5116"/>
    <w:rsid w:val="00BD54FE"/>
    <w:rsid w:val="00BE06B9"/>
    <w:rsid w:val="00BE2E5D"/>
    <w:rsid w:val="00BE3A3F"/>
    <w:rsid w:val="00BE6AE4"/>
    <w:rsid w:val="00BF5476"/>
    <w:rsid w:val="00C00F23"/>
    <w:rsid w:val="00C03B3C"/>
    <w:rsid w:val="00C04CA5"/>
    <w:rsid w:val="00C07C2F"/>
    <w:rsid w:val="00C15883"/>
    <w:rsid w:val="00C2435C"/>
    <w:rsid w:val="00C301D8"/>
    <w:rsid w:val="00C35F81"/>
    <w:rsid w:val="00C4122A"/>
    <w:rsid w:val="00C43E75"/>
    <w:rsid w:val="00C56213"/>
    <w:rsid w:val="00C6453D"/>
    <w:rsid w:val="00C66C76"/>
    <w:rsid w:val="00C70D37"/>
    <w:rsid w:val="00C7372F"/>
    <w:rsid w:val="00C75F1C"/>
    <w:rsid w:val="00C7785E"/>
    <w:rsid w:val="00C779CB"/>
    <w:rsid w:val="00C820FF"/>
    <w:rsid w:val="00C83C5B"/>
    <w:rsid w:val="00C840DB"/>
    <w:rsid w:val="00C84C54"/>
    <w:rsid w:val="00C84DD4"/>
    <w:rsid w:val="00C9194B"/>
    <w:rsid w:val="00C91A59"/>
    <w:rsid w:val="00C92711"/>
    <w:rsid w:val="00C93337"/>
    <w:rsid w:val="00CA327F"/>
    <w:rsid w:val="00CA33F0"/>
    <w:rsid w:val="00CB01A2"/>
    <w:rsid w:val="00CB7082"/>
    <w:rsid w:val="00CC1401"/>
    <w:rsid w:val="00CC323A"/>
    <w:rsid w:val="00CC3F2D"/>
    <w:rsid w:val="00CC52BC"/>
    <w:rsid w:val="00CC6447"/>
    <w:rsid w:val="00CC754A"/>
    <w:rsid w:val="00CD0638"/>
    <w:rsid w:val="00CD0A7F"/>
    <w:rsid w:val="00CD0F51"/>
    <w:rsid w:val="00CD18D8"/>
    <w:rsid w:val="00CD4856"/>
    <w:rsid w:val="00CD663F"/>
    <w:rsid w:val="00CE5728"/>
    <w:rsid w:val="00CE5C09"/>
    <w:rsid w:val="00D00F8D"/>
    <w:rsid w:val="00D04F8C"/>
    <w:rsid w:val="00D06813"/>
    <w:rsid w:val="00D1560C"/>
    <w:rsid w:val="00D22F5D"/>
    <w:rsid w:val="00D25FED"/>
    <w:rsid w:val="00D30310"/>
    <w:rsid w:val="00D30819"/>
    <w:rsid w:val="00D41B75"/>
    <w:rsid w:val="00D4419F"/>
    <w:rsid w:val="00D45159"/>
    <w:rsid w:val="00D53CA3"/>
    <w:rsid w:val="00D62155"/>
    <w:rsid w:val="00D62CAB"/>
    <w:rsid w:val="00D87916"/>
    <w:rsid w:val="00DA145C"/>
    <w:rsid w:val="00DA2BBA"/>
    <w:rsid w:val="00DA32C0"/>
    <w:rsid w:val="00DA7A02"/>
    <w:rsid w:val="00DB410F"/>
    <w:rsid w:val="00DB6337"/>
    <w:rsid w:val="00DC01A7"/>
    <w:rsid w:val="00DC7610"/>
    <w:rsid w:val="00DE2075"/>
    <w:rsid w:val="00DE2A3D"/>
    <w:rsid w:val="00DE3837"/>
    <w:rsid w:val="00DE44C1"/>
    <w:rsid w:val="00DE4867"/>
    <w:rsid w:val="00DE71C2"/>
    <w:rsid w:val="00DF3555"/>
    <w:rsid w:val="00DF37E2"/>
    <w:rsid w:val="00DF3A41"/>
    <w:rsid w:val="00DF3B3E"/>
    <w:rsid w:val="00DF47DF"/>
    <w:rsid w:val="00E009A5"/>
    <w:rsid w:val="00E0331C"/>
    <w:rsid w:val="00E0453D"/>
    <w:rsid w:val="00E065C3"/>
    <w:rsid w:val="00E1468D"/>
    <w:rsid w:val="00E1541C"/>
    <w:rsid w:val="00E21289"/>
    <w:rsid w:val="00E23BBD"/>
    <w:rsid w:val="00E24339"/>
    <w:rsid w:val="00E24488"/>
    <w:rsid w:val="00E275F0"/>
    <w:rsid w:val="00E27FC6"/>
    <w:rsid w:val="00E33E85"/>
    <w:rsid w:val="00E35EB9"/>
    <w:rsid w:val="00E37F03"/>
    <w:rsid w:val="00E4297A"/>
    <w:rsid w:val="00E43BE5"/>
    <w:rsid w:val="00E4704F"/>
    <w:rsid w:val="00E56DA4"/>
    <w:rsid w:val="00E620C1"/>
    <w:rsid w:val="00E66215"/>
    <w:rsid w:val="00E70536"/>
    <w:rsid w:val="00E708CA"/>
    <w:rsid w:val="00E72152"/>
    <w:rsid w:val="00E75B04"/>
    <w:rsid w:val="00E761D7"/>
    <w:rsid w:val="00E8058F"/>
    <w:rsid w:val="00E80679"/>
    <w:rsid w:val="00E82ABE"/>
    <w:rsid w:val="00E8634A"/>
    <w:rsid w:val="00EA1015"/>
    <w:rsid w:val="00EA1673"/>
    <w:rsid w:val="00EA3FF6"/>
    <w:rsid w:val="00EA4F63"/>
    <w:rsid w:val="00EB2727"/>
    <w:rsid w:val="00EB4AEB"/>
    <w:rsid w:val="00EB67D2"/>
    <w:rsid w:val="00ED244D"/>
    <w:rsid w:val="00ED7E28"/>
    <w:rsid w:val="00EE284F"/>
    <w:rsid w:val="00EE3ED1"/>
    <w:rsid w:val="00EE7509"/>
    <w:rsid w:val="00EF09C5"/>
    <w:rsid w:val="00EF0E80"/>
    <w:rsid w:val="00EF2992"/>
    <w:rsid w:val="00EF62D6"/>
    <w:rsid w:val="00EF6810"/>
    <w:rsid w:val="00EF7970"/>
    <w:rsid w:val="00F001F1"/>
    <w:rsid w:val="00F02367"/>
    <w:rsid w:val="00F049BF"/>
    <w:rsid w:val="00F05797"/>
    <w:rsid w:val="00F07278"/>
    <w:rsid w:val="00F11440"/>
    <w:rsid w:val="00F15C1E"/>
    <w:rsid w:val="00F241F7"/>
    <w:rsid w:val="00F30318"/>
    <w:rsid w:val="00F30B83"/>
    <w:rsid w:val="00F36CEA"/>
    <w:rsid w:val="00F42D8A"/>
    <w:rsid w:val="00F4727B"/>
    <w:rsid w:val="00F50817"/>
    <w:rsid w:val="00F510D0"/>
    <w:rsid w:val="00F56BB5"/>
    <w:rsid w:val="00F57705"/>
    <w:rsid w:val="00F657A6"/>
    <w:rsid w:val="00F67E17"/>
    <w:rsid w:val="00F71010"/>
    <w:rsid w:val="00F72888"/>
    <w:rsid w:val="00F76B30"/>
    <w:rsid w:val="00F80D6D"/>
    <w:rsid w:val="00F9053A"/>
    <w:rsid w:val="00F91653"/>
    <w:rsid w:val="00F9180F"/>
    <w:rsid w:val="00F94847"/>
    <w:rsid w:val="00FA06A5"/>
    <w:rsid w:val="00FA2AB4"/>
    <w:rsid w:val="00FA4968"/>
    <w:rsid w:val="00FA5711"/>
    <w:rsid w:val="00FB04A7"/>
    <w:rsid w:val="00FB4E95"/>
    <w:rsid w:val="00FB656D"/>
    <w:rsid w:val="00FC2235"/>
    <w:rsid w:val="00FC3320"/>
    <w:rsid w:val="00FE18D5"/>
    <w:rsid w:val="00FE48C1"/>
    <w:rsid w:val="00FE6716"/>
    <w:rsid w:val="00FE7B98"/>
    <w:rsid w:val="00FF05EE"/>
    <w:rsid w:val="00FF2E29"/>
    <w:rsid w:val="00FF3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86E0B52-04F8-47E2-BA64-8DF06738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1DF"/>
    <w:pPr>
      <w:overflowPunct w:val="0"/>
      <w:autoSpaceDE w:val="0"/>
      <w:autoSpaceDN w:val="0"/>
      <w:adjustRightInd w:val="0"/>
      <w:spacing w:after="180"/>
      <w:textAlignment w:val="baseline"/>
    </w:pPr>
    <w:rPr>
      <w:lang w:val="en-GB" w:eastAsia="en-US"/>
    </w:rPr>
  </w:style>
  <w:style w:type="paragraph" w:styleId="Balk1">
    <w:name w:val="heading 1"/>
    <w:next w:val="Normal"/>
    <w:qFormat/>
    <w:rsid w:val="007C11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alk2">
    <w:name w:val="heading 2"/>
    <w:basedOn w:val="Balk1"/>
    <w:next w:val="Normal"/>
    <w:qFormat/>
    <w:rsid w:val="007C11DF"/>
    <w:pPr>
      <w:pBdr>
        <w:top w:val="none" w:sz="0" w:space="0" w:color="auto"/>
      </w:pBdr>
      <w:spacing w:before="180"/>
      <w:outlineLvl w:val="1"/>
    </w:pPr>
    <w:rPr>
      <w:sz w:val="32"/>
    </w:rPr>
  </w:style>
  <w:style w:type="paragraph" w:styleId="Balk3">
    <w:name w:val="heading 3"/>
    <w:basedOn w:val="Balk2"/>
    <w:next w:val="Normal"/>
    <w:qFormat/>
    <w:rsid w:val="007C11DF"/>
    <w:pPr>
      <w:spacing w:before="120"/>
      <w:outlineLvl w:val="2"/>
    </w:pPr>
    <w:rPr>
      <w:sz w:val="28"/>
    </w:rPr>
  </w:style>
  <w:style w:type="paragraph" w:styleId="Balk4">
    <w:name w:val="heading 4"/>
    <w:basedOn w:val="Balk3"/>
    <w:next w:val="Normal"/>
    <w:qFormat/>
    <w:rsid w:val="007C11DF"/>
    <w:pPr>
      <w:ind w:left="1418" w:hanging="1418"/>
      <w:outlineLvl w:val="3"/>
    </w:pPr>
    <w:rPr>
      <w:sz w:val="24"/>
    </w:rPr>
  </w:style>
  <w:style w:type="paragraph" w:styleId="Balk5">
    <w:name w:val="heading 5"/>
    <w:basedOn w:val="Balk4"/>
    <w:next w:val="Normal"/>
    <w:qFormat/>
    <w:rsid w:val="007C11DF"/>
    <w:pPr>
      <w:ind w:left="1701" w:hanging="1701"/>
      <w:outlineLvl w:val="4"/>
    </w:pPr>
    <w:rPr>
      <w:sz w:val="22"/>
    </w:rPr>
  </w:style>
  <w:style w:type="paragraph" w:styleId="Balk6">
    <w:name w:val="heading 6"/>
    <w:basedOn w:val="H6"/>
    <w:next w:val="Normal"/>
    <w:qFormat/>
    <w:rsid w:val="007C11DF"/>
    <w:pPr>
      <w:outlineLvl w:val="5"/>
    </w:pPr>
  </w:style>
  <w:style w:type="paragraph" w:styleId="Balk7">
    <w:name w:val="heading 7"/>
    <w:basedOn w:val="H6"/>
    <w:next w:val="Normal"/>
    <w:qFormat/>
    <w:rsid w:val="007C11DF"/>
    <w:pPr>
      <w:outlineLvl w:val="6"/>
    </w:pPr>
  </w:style>
  <w:style w:type="paragraph" w:styleId="Balk8">
    <w:name w:val="heading 8"/>
    <w:basedOn w:val="Balk1"/>
    <w:next w:val="Normal"/>
    <w:qFormat/>
    <w:rsid w:val="007C11DF"/>
    <w:pPr>
      <w:ind w:left="0" w:firstLine="0"/>
      <w:outlineLvl w:val="7"/>
    </w:pPr>
  </w:style>
  <w:style w:type="paragraph" w:styleId="Balk9">
    <w:name w:val="heading 9"/>
    <w:basedOn w:val="Balk8"/>
    <w:next w:val="Normal"/>
    <w:qFormat/>
    <w:rsid w:val="007C11DF"/>
    <w:pPr>
      <w:outlineLvl w:val="8"/>
    </w:pPr>
  </w:style>
  <w:style w:type="character" w:default="1" w:styleId="VarsaylanParagrafYazTipi">
    <w:name w:val="Default Paragraph Font"/>
    <w:semiHidden/>
    <w:rsid w:val="007C11DF"/>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rsid w:val="007C11DF"/>
  </w:style>
  <w:style w:type="paragraph" w:customStyle="1" w:styleId="H6">
    <w:name w:val="H6"/>
    <w:basedOn w:val="Balk5"/>
    <w:next w:val="Normal"/>
    <w:rsid w:val="007C11DF"/>
    <w:pPr>
      <w:ind w:left="1985" w:hanging="1985"/>
      <w:outlineLvl w:val="9"/>
    </w:pPr>
    <w:rPr>
      <w:sz w:val="20"/>
    </w:rPr>
  </w:style>
  <w:style w:type="paragraph" w:styleId="T9">
    <w:name w:val="toc 9"/>
    <w:basedOn w:val="T8"/>
    <w:semiHidden/>
    <w:rsid w:val="007C11DF"/>
    <w:pPr>
      <w:ind w:left="1418" w:hanging="1418"/>
    </w:pPr>
  </w:style>
  <w:style w:type="paragraph" w:styleId="T8">
    <w:name w:val="toc 8"/>
    <w:basedOn w:val="T1"/>
    <w:semiHidden/>
    <w:rsid w:val="007C11DF"/>
    <w:pPr>
      <w:spacing w:before="180"/>
      <w:ind w:left="2693" w:hanging="2693"/>
    </w:pPr>
    <w:rPr>
      <w:b/>
    </w:rPr>
  </w:style>
  <w:style w:type="paragraph" w:styleId="T1">
    <w:name w:val="toc 1"/>
    <w:semiHidden/>
    <w:rsid w:val="007C11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7C11DF"/>
    <w:pPr>
      <w:keepLines/>
      <w:tabs>
        <w:tab w:val="center" w:pos="4536"/>
        <w:tab w:val="right" w:pos="9072"/>
      </w:tabs>
    </w:pPr>
    <w:rPr>
      <w:noProof/>
    </w:rPr>
  </w:style>
  <w:style w:type="character" w:customStyle="1" w:styleId="ZGSM">
    <w:name w:val="ZGSM"/>
    <w:rsid w:val="007C11DF"/>
  </w:style>
  <w:style w:type="paragraph" w:styleId="stBilgi">
    <w:name w:val="header"/>
    <w:rsid w:val="007C11DF"/>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7C11DF"/>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5">
    <w:name w:val="toc 5"/>
    <w:basedOn w:val="T4"/>
    <w:semiHidden/>
    <w:rsid w:val="007C11DF"/>
    <w:pPr>
      <w:ind w:left="1701" w:hanging="1701"/>
    </w:pPr>
  </w:style>
  <w:style w:type="paragraph" w:styleId="T4">
    <w:name w:val="toc 4"/>
    <w:basedOn w:val="T3"/>
    <w:semiHidden/>
    <w:rsid w:val="007C11DF"/>
    <w:pPr>
      <w:ind w:left="1418" w:hanging="1418"/>
    </w:pPr>
  </w:style>
  <w:style w:type="paragraph" w:styleId="T3">
    <w:name w:val="toc 3"/>
    <w:basedOn w:val="T2"/>
    <w:semiHidden/>
    <w:rsid w:val="007C11DF"/>
    <w:pPr>
      <w:ind w:left="1134" w:hanging="1134"/>
    </w:pPr>
  </w:style>
  <w:style w:type="paragraph" w:styleId="T2">
    <w:name w:val="toc 2"/>
    <w:basedOn w:val="T1"/>
    <w:semiHidden/>
    <w:rsid w:val="007C11DF"/>
    <w:pPr>
      <w:spacing w:before="0"/>
      <w:ind w:left="851" w:hanging="851"/>
    </w:pPr>
    <w:rPr>
      <w:sz w:val="20"/>
    </w:rPr>
  </w:style>
  <w:style w:type="paragraph" w:styleId="Dizin1">
    <w:name w:val="index 1"/>
    <w:basedOn w:val="Normal"/>
    <w:semiHidden/>
    <w:rsid w:val="007C11DF"/>
    <w:pPr>
      <w:keepLines/>
    </w:pPr>
  </w:style>
  <w:style w:type="paragraph" w:styleId="Dizin2">
    <w:name w:val="index 2"/>
    <w:basedOn w:val="Dizin1"/>
    <w:semiHidden/>
    <w:rsid w:val="007C11DF"/>
    <w:pPr>
      <w:ind w:left="284"/>
    </w:pPr>
  </w:style>
  <w:style w:type="paragraph" w:customStyle="1" w:styleId="TT">
    <w:name w:val="TT"/>
    <w:basedOn w:val="Balk1"/>
    <w:next w:val="Normal"/>
    <w:rsid w:val="007C11DF"/>
    <w:pPr>
      <w:outlineLvl w:val="9"/>
    </w:pPr>
  </w:style>
  <w:style w:type="paragraph" w:styleId="AltBilgi">
    <w:name w:val="footer"/>
    <w:basedOn w:val="stBilgi"/>
    <w:rsid w:val="007C11DF"/>
    <w:pPr>
      <w:jc w:val="center"/>
    </w:pPr>
    <w:rPr>
      <w:i/>
    </w:rPr>
  </w:style>
  <w:style w:type="character" w:styleId="DipnotBavurusu">
    <w:name w:val="footnote reference"/>
    <w:basedOn w:val="VarsaylanParagrafYazTipi"/>
    <w:semiHidden/>
    <w:rsid w:val="007C11DF"/>
    <w:rPr>
      <w:b/>
      <w:position w:val="6"/>
      <w:sz w:val="16"/>
    </w:rPr>
  </w:style>
  <w:style w:type="paragraph" w:styleId="DipnotMetni">
    <w:name w:val="footnote text"/>
    <w:basedOn w:val="Normal"/>
    <w:semiHidden/>
    <w:rsid w:val="007C11DF"/>
    <w:pPr>
      <w:keepLines/>
      <w:ind w:left="454" w:hanging="454"/>
    </w:pPr>
    <w:rPr>
      <w:sz w:val="16"/>
    </w:rPr>
  </w:style>
  <w:style w:type="paragraph" w:customStyle="1" w:styleId="NF">
    <w:name w:val="NF"/>
    <w:basedOn w:val="NO"/>
    <w:rsid w:val="007C11DF"/>
    <w:pPr>
      <w:keepNext/>
      <w:spacing w:after="0"/>
    </w:pPr>
    <w:rPr>
      <w:rFonts w:ascii="Arial" w:hAnsi="Arial"/>
      <w:sz w:val="18"/>
    </w:rPr>
  </w:style>
  <w:style w:type="paragraph" w:customStyle="1" w:styleId="NO">
    <w:name w:val="NO"/>
    <w:basedOn w:val="Normal"/>
    <w:rsid w:val="007C11DF"/>
    <w:pPr>
      <w:keepLines/>
      <w:ind w:left="1135" w:hanging="851"/>
    </w:pPr>
  </w:style>
  <w:style w:type="paragraph" w:customStyle="1" w:styleId="PL">
    <w:name w:val="PL"/>
    <w:rsid w:val="007C11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7C11DF"/>
    <w:pPr>
      <w:jc w:val="right"/>
    </w:pPr>
  </w:style>
  <w:style w:type="paragraph" w:customStyle="1" w:styleId="TAL">
    <w:name w:val="TAL"/>
    <w:basedOn w:val="Normal"/>
    <w:rsid w:val="007C11DF"/>
    <w:pPr>
      <w:keepNext/>
      <w:keepLines/>
      <w:spacing w:after="0"/>
    </w:pPr>
    <w:rPr>
      <w:rFonts w:ascii="Arial" w:hAnsi="Arial"/>
      <w:sz w:val="18"/>
    </w:rPr>
  </w:style>
  <w:style w:type="paragraph" w:styleId="ListeNumaras2">
    <w:name w:val="List Number 2"/>
    <w:basedOn w:val="ListeNumaras"/>
    <w:rsid w:val="007C11DF"/>
    <w:pPr>
      <w:ind w:left="851"/>
    </w:pPr>
  </w:style>
  <w:style w:type="paragraph" w:styleId="ListeNumaras">
    <w:name w:val="List Number"/>
    <w:basedOn w:val="Liste"/>
    <w:rsid w:val="007C11DF"/>
  </w:style>
  <w:style w:type="paragraph" w:styleId="Liste">
    <w:name w:val="List"/>
    <w:basedOn w:val="Normal"/>
    <w:rsid w:val="007C11DF"/>
    <w:pPr>
      <w:ind w:left="568" w:hanging="284"/>
    </w:pPr>
  </w:style>
  <w:style w:type="paragraph" w:customStyle="1" w:styleId="TAH">
    <w:name w:val="TAH"/>
    <w:basedOn w:val="TAC"/>
    <w:rsid w:val="007C11DF"/>
    <w:rPr>
      <w:b/>
    </w:rPr>
  </w:style>
  <w:style w:type="paragraph" w:customStyle="1" w:styleId="TAC">
    <w:name w:val="TAC"/>
    <w:basedOn w:val="TAL"/>
    <w:rsid w:val="007C11DF"/>
    <w:pPr>
      <w:jc w:val="center"/>
    </w:pPr>
  </w:style>
  <w:style w:type="paragraph" w:customStyle="1" w:styleId="LD">
    <w:name w:val="LD"/>
    <w:rsid w:val="007C11DF"/>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7C11DF"/>
    <w:pPr>
      <w:keepLines/>
      <w:ind w:left="1702" w:hanging="1418"/>
    </w:pPr>
  </w:style>
  <w:style w:type="paragraph" w:customStyle="1" w:styleId="FP">
    <w:name w:val="FP"/>
    <w:basedOn w:val="Normal"/>
    <w:rsid w:val="007C11DF"/>
    <w:pPr>
      <w:spacing w:after="0"/>
    </w:pPr>
  </w:style>
  <w:style w:type="paragraph" w:customStyle="1" w:styleId="NW">
    <w:name w:val="NW"/>
    <w:basedOn w:val="NO"/>
    <w:rsid w:val="007C11DF"/>
    <w:pPr>
      <w:spacing w:after="0"/>
    </w:pPr>
  </w:style>
  <w:style w:type="paragraph" w:customStyle="1" w:styleId="EW">
    <w:name w:val="EW"/>
    <w:basedOn w:val="EX"/>
    <w:rsid w:val="007C11DF"/>
    <w:pPr>
      <w:spacing w:after="0"/>
    </w:pPr>
  </w:style>
  <w:style w:type="paragraph" w:customStyle="1" w:styleId="B10">
    <w:name w:val="B1"/>
    <w:basedOn w:val="Liste"/>
    <w:rsid w:val="007C11DF"/>
    <w:pPr>
      <w:ind w:left="738" w:hanging="454"/>
    </w:pPr>
  </w:style>
  <w:style w:type="paragraph" w:styleId="T6">
    <w:name w:val="toc 6"/>
    <w:basedOn w:val="T5"/>
    <w:next w:val="Normal"/>
    <w:semiHidden/>
    <w:rsid w:val="007C11DF"/>
    <w:pPr>
      <w:ind w:left="1985" w:hanging="1985"/>
    </w:pPr>
  </w:style>
  <w:style w:type="paragraph" w:styleId="T7">
    <w:name w:val="toc 7"/>
    <w:basedOn w:val="T6"/>
    <w:next w:val="Normal"/>
    <w:semiHidden/>
    <w:rsid w:val="007C11DF"/>
    <w:pPr>
      <w:ind w:left="2268" w:hanging="2268"/>
    </w:pPr>
  </w:style>
  <w:style w:type="paragraph" w:styleId="ListeMaddemi2">
    <w:name w:val="List Bullet 2"/>
    <w:basedOn w:val="ListeMaddemi"/>
    <w:rsid w:val="007C11DF"/>
    <w:pPr>
      <w:ind w:left="851"/>
    </w:pPr>
  </w:style>
  <w:style w:type="paragraph" w:styleId="ListeMaddemi">
    <w:name w:val="List Bullet"/>
    <w:basedOn w:val="Liste"/>
    <w:rsid w:val="007C11DF"/>
  </w:style>
  <w:style w:type="paragraph" w:customStyle="1" w:styleId="EditorsNote">
    <w:name w:val="Editor's Note"/>
    <w:basedOn w:val="NO"/>
    <w:rsid w:val="007C11DF"/>
    <w:rPr>
      <w:color w:val="FF0000"/>
    </w:rPr>
  </w:style>
  <w:style w:type="paragraph" w:customStyle="1" w:styleId="TH">
    <w:name w:val="TH"/>
    <w:basedOn w:val="FL"/>
    <w:next w:val="FL"/>
    <w:rsid w:val="007C11DF"/>
  </w:style>
  <w:style w:type="paragraph" w:customStyle="1" w:styleId="FL">
    <w:name w:val="FL"/>
    <w:basedOn w:val="Normal"/>
    <w:rsid w:val="007C11DF"/>
    <w:pPr>
      <w:keepNext/>
      <w:keepLines/>
      <w:spacing w:before="60"/>
      <w:jc w:val="center"/>
    </w:pPr>
    <w:rPr>
      <w:rFonts w:ascii="Arial" w:hAnsi="Arial"/>
      <w:b/>
    </w:rPr>
  </w:style>
  <w:style w:type="paragraph" w:customStyle="1" w:styleId="ZA">
    <w:name w:val="ZA"/>
    <w:rsid w:val="007C11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7C11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7C11DF"/>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7C11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7C11DF"/>
    <w:pPr>
      <w:ind w:left="851" w:hanging="851"/>
    </w:pPr>
  </w:style>
  <w:style w:type="paragraph" w:customStyle="1" w:styleId="ZH">
    <w:name w:val="ZH"/>
    <w:rsid w:val="007C11DF"/>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7C11DF"/>
    <w:pPr>
      <w:keepNext w:val="0"/>
      <w:spacing w:before="0" w:after="240"/>
    </w:pPr>
  </w:style>
  <w:style w:type="paragraph" w:customStyle="1" w:styleId="ZG">
    <w:name w:val="ZG"/>
    <w:rsid w:val="007C11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Maddemi3">
    <w:name w:val="List Bullet 3"/>
    <w:basedOn w:val="ListeMaddemi2"/>
    <w:rsid w:val="007C11DF"/>
    <w:pPr>
      <w:ind w:left="1135"/>
    </w:pPr>
  </w:style>
  <w:style w:type="paragraph" w:styleId="Liste2">
    <w:name w:val="List 2"/>
    <w:basedOn w:val="Liste"/>
    <w:rsid w:val="007C11DF"/>
    <w:pPr>
      <w:ind w:left="851"/>
    </w:pPr>
  </w:style>
  <w:style w:type="paragraph" w:styleId="Liste3">
    <w:name w:val="List 3"/>
    <w:basedOn w:val="Liste2"/>
    <w:rsid w:val="007C11DF"/>
    <w:pPr>
      <w:ind w:left="1135"/>
    </w:pPr>
  </w:style>
  <w:style w:type="paragraph" w:styleId="Liste4">
    <w:name w:val="List 4"/>
    <w:basedOn w:val="Liste3"/>
    <w:rsid w:val="007C11DF"/>
    <w:pPr>
      <w:ind w:left="1418"/>
    </w:pPr>
  </w:style>
  <w:style w:type="paragraph" w:styleId="Liste5">
    <w:name w:val="List 5"/>
    <w:basedOn w:val="Liste4"/>
    <w:rsid w:val="007C11DF"/>
    <w:pPr>
      <w:ind w:left="1702"/>
    </w:pPr>
  </w:style>
  <w:style w:type="paragraph" w:styleId="ListeMaddemi4">
    <w:name w:val="List Bullet 4"/>
    <w:basedOn w:val="ListeMaddemi3"/>
    <w:rsid w:val="007C11DF"/>
    <w:pPr>
      <w:ind w:left="1418"/>
    </w:pPr>
  </w:style>
  <w:style w:type="paragraph" w:styleId="ListeMaddemi5">
    <w:name w:val="List Bullet 5"/>
    <w:basedOn w:val="ListeMaddemi4"/>
    <w:rsid w:val="007C11DF"/>
    <w:pPr>
      <w:ind w:left="1702"/>
    </w:pPr>
  </w:style>
  <w:style w:type="paragraph" w:customStyle="1" w:styleId="B20">
    <w:name w:val="B2"/>
    <w:basedOn w:val="Liste2"/>
    <w:rsid w:val="007C11DF"/>
    <w:pPr>
      <w:ind w:left="1191" w:hanging="454"/>
    </w:pPr>
  </w:style>
  <w:style w:type="paragraph" w:customStyle="1" w:styleId="B30">
    <w:name w:val="B3"/>
    <w:basedOn w:val="Liste3"/>
    <w:rsid w:val="007C11DF"/>
    <w:pPr>
      <w:ind w:left="1645" w:hanging="454"/>
    </w:pPr>
  </w:style>
  <w:style w:type="paragraph" w:customStyle="1" w:styleId="B4">
    <w:name w:val="B4"/>
    <w:basedOn w:val="Liste4"/>
    <w:rsid w:val="007C11DF"/>
    <w:pPr>
      <w:ind w:left="2098" w:hanging="454"/>
    </w:pPr>
  </w:style>
  <w:style w:type="paragraph" w:customStyle="1" w:styleId="B5">
    <w:name w:val="B5"/>
    <w:basedOn w:val="Liste5"/>
    <w:rsid w:val="007C11DF"/>
    <w:pPr>
      <w:ind w:left="2552" w:hanging="454"/>
    </w:pPr>
  </w:style>
  <w:style w:type="paragraph" w:customStyle="1" w:styleId="ZTD">
    <w:name w:val="ZTD"/>
    <w:basedOn w:val="ZB"/>
    <w:rsid w:val="007C11DF"/>
    <w:pPr>
      <w:framePr w:hRule="auto" w:wrap="notBeside" w:y="852"/>
    </w:pPr>
    <w:rPr>
      <w:i w:val="0"/>
      <w:sz w:val="40"/>
    </w:rPr>
  </w:style>
  <w:style w:type="paragraph" w:customStyle="1" w:styleId="ZV">
    <w:name w:val="ZV"/>
    <w:basedOn w:val="ZU"/>
    <w:rsid w:val="007C11DF"/>
    <w:pPr>
      <w:framePr w:wrap="notBeside" w:y="16161"/>
    </w:pPr>
  </w:style>
  <w:style w:type="paragraph" w:styleId="DizinBal">
    <w:name w:val="index heading"/>
    <w:basedOn w:val="Normal"/>
    <w:next w:val="Normal"/>
    <w:semiHidden/>
    <w:pPr>
      <w:pBdr>
        <w:top w:val="single" w:sz="12" w:space="0" w:color="auto"/>
      </w:pBdr>
      <w:spacing w:before="360" w:after="240"/>
    </w:pPr>
    <w:rPr>
      <w:b/>
      <w:i/>
      <w:sz w:val="26"/>
    </w:rPr>
  </w:style>
  <w:style w:type="character" w:styleId="Kpr">
    <w:name w:val="Hyperlink"/>
    <w:basedOn w:val="VarsaylanParagrafYazTipi"/>
    <w:rPr>
      <w:color w:val="0000FF"/>
      <w:u w:val="single"/>
    </w:rPr>
  </w:style>
  <w:style w:type="character" w:styleId="zlenenKpr">
    <w:name w:val="FollowedHyperlink"/>
    <w:basedOn w:val="VarsaylanParagrafYazTipi"/>
    <w:rPr>
      <w:color w:val="800080"/>
      <w:u w:val="single"/>
    </w:rPr>
  </w:style>
  <w:style w:type="character" w:styleId="AklamaBavurusu">
    <w:name w:val="annotation reference"/>
    <w:basedOn w:val="VarsaylanParagrafYazTipi"/>
    <w:semiHidden/>
    <w:rPr>
      <w:sz w:val="16"/>
    </w:rPr>
  </w:style>
  <w:style w:type="paragraph" w:styleId="AklamaMetni">
    <w:name w:val="annotation text"/>
    <w:basedOn w:val="Normal"/>
    <w:semiHidden/>
  </w:style>
  <w:style w:type="paragraph" w:customStyle="1" w:styleId="B1">
    <w:name w:val="B1+"/>
    <w:basedOn w:val="B10"/>
    <w:rsid w:val="007C11DF"/>
    <w:pPr>
      <w:numPr>
        <w:numId w:val="1"/>
      </w:numPr>
    </w:pPr>
  </w:style>
  <w:style w:type="paragraph" w:customStyle="1" w:styleId="B3">
    <w:name w:val="B3+"/>
    <w:basedOn w:val="B30"/>
    <w:rsid w:val="007C11DF"/>
    <w:pPr>
      <w:numPr>
        <w:numId w:val="3"/>
      </w:numPr>
      <w:tabs>
        <w:tab w:val="left" w:pos="1134"/>
      </w:tabs>
    </w:pPr>
  </w:style>
  <w:style w:type="paragraph" w:customStyle="1" w:styleId="B2">
    <w:name w:val="B2+"/>
    <w:basedOn w:val="B20"/>
    <w:rsid w:val="007C11DF"/>
    <w:pPr>
      <w:numPr>
        <w:numId w:val="2"/>
      </w:numPr>
    </w:pPr>
  </w:style>
  <w:style w:type="paragraph" w:customStyle="1" w:styleId="BL">
    <w:name w:val="BL"/>
    <w:basedOn w:val="Normal"/>
    <w:rsid w:val="007C11DF"/>
    <w:pPr>
      <w:numPr>
        <w:numId w:val="5"/>
      </w:numPr>
      <w:tabs>
        <w:tab w:val="left" w:pos="851"/>
      </w:tabs>
    </w:pPr>
  </w:style>
  <w:style w:type="paragraph" w:customStyle="1" w:styleId="BN">
    <w:name w:val="BN"/>
    <w:basedOn w:val="Normal"/>
    <w:rsid w:val="007C11DF"/>
    <w:pPr>
      <w:numPr>
        <w:numId w:val="4"/>
      </w:numPr>
    </w:pPr>
  </w:style>
  <w:style w:type="paragraph" w:customStyle="1" w:styleId="TAJ">
    <w:name w:val="TAJ"/>
    <w:basedOn w:val="Normal"/>
    <w:rsid w:val="007C11DF"/>
    <w:pPr>
      <w:keepNext/>
      <w:keepLines/>
      <w:spacing w:after="0"/>
      <w:jc w:val="both"/>
    </w:pPr>
    <w:rPr>
      <w:rFonts w:ascii="Arial" w:hAnsi="Arial"/>
      <w:sz w:val="18"/>
    </w:rPr>
  </w:style>
  <w:style w:type="paragraph" w:styleId="GvdeMetni">
    <w:name w:val="Body Text"/>
    <w:basedOn w:val="Normal"/>
    <w:pPr>
      <w:keepNext/>
      <w:spacing w:after="140"/>
    </w:pPr>
  </w:style>
  <w:style w:type="paragraph" w:styleId="bekMetni">
    <w:name w:val="Block Text"/>
    <w:basedOn w:val="Normal"/>
    <w:pPr>
      <w:spacing w:after="120"/>
      <w:ind w:left="1440" w:right="144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szCs w:val="16"/>
    </w:rPr>
  </w:style>
  <w:style w:type="paragraph" w:styleId="GvdeMetnilkGirintisi">
    <w:name w:val="Body Text First Indent"/>
    <w:basedOn w:val="GvdeMetni"/>
    <w:pPr>
      <w:keepNext w:val="0"/>
      <w:spacing w:after="120"/>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szCs w:val="16"/>
    </w:rPr>
  </w:style>
  <w:style w:type="paragraph" w:styleId="ResimYazs">
    <w:name w:val="caption"/>
    <w:basedOn w:val="Normal"/>
    <w:next w:val="Normal"/>
    <w:qFormat/>
    <w:pPr>
      <w:spacing w:before="120" w:after="120"/>
    </w:pPr>
    <w:rPr>
      <w:b/>
      <w:bCs/>
    </w:rPr>
  </w:style>
  <w:style w:type="paragraph" w:styleId="Kapan">
    <w:name w:val="Closing"/>
    <w:basedOn w:val="Normal"/>
    <w:pPr>
      <w:ind w:left="4252"/>
    </w:pPr>
  </w:style>
  <w:style w:type="paragraph" w:styleId="Tarih">
    <w:name w:val="Date"/>
    <w:basedOn w:val="Normal"/>
    <w:next w:val="Normal"/>
  </w:style>
  <w:style w:type="paragraph" w:styleId="BelgeBalantlar">
    <w:name w:val="Document Map"/>
    <w:basedOn w:val="Normal"/>
    <w:semiHidden/>
    <w:pPr>
      <w:shd w:val="clear" w:color="auto" w:fill="000080"/>
    </w:pPr>
    <w:rPr>
      <w:rFonts w:ascii="Tahoma" w:hAnsi="Tahoma" w:cs="Tahoma"/>
    </w:rPr>
  </w:style>
  <w:style w:type="paragraph" w:styleId="E-postamzas">
    <w:name w:val="E-mail Signature"/>
    <w:basedOn w:val="Normal"/>
  </w:style>
  <w:style w:type="character" w:styleId="Vurgu">
    <w:name w:val="Emphasis"/>
    <w:basedOn w:val="VarsaylanParagrafYazTipi"/>
    <w:qFormat/>
    <w:rPr>
      <w:i/>
      <w:iCs/>
    </w:rPr>
  </w:style>
  <w:style w:type="character" w:styleId="SonnotBavurusu">
    <w:name w:val="endnote reference"/>
    <w:basedOn w:val="VarsaylanParagrafYazTipi"/>
    <w:semiHidden/>
    <w:rPr>
      <w:vertAlign w:val="superscript"/>
    </w:rPr>
  </w:style>
  <w:style w:type="paragraph" w:styleId="SonnotMetni">
    <w:name w:val="endnote text"/>
    <w:basedOn w:val="Normal"/>
    <w:semiHidden/>
  </w:style>
  <w:style w:type="paragraph" w:styleId="MektupAdresi">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ZarfDn">
    <w:name w:val="envelope return"/>
    <w:basedOn w:val="Normal"/>
    <w:rPr>
      <w:rFonts w:ascii="Arial" w:hAnsi="Arial" w:cs="Arial"/>
    </w:rPr>
  </w:style>
  <w:style w:type="character" w:styleId="HTMLKsaltmas">
    <w:name w:val="HTML Acronym"/>
    <w:basedOn w:val="VarsaylanParagrafYazTipi"/>
  </w:style>
  <w:style w:type="paragraph" w:styleId="HTMLAdresi">
    <w:name w:val="HTML Address"/>
    <w:basedOn w:val="Normal"/>
    <w:rPr>
      <w:i/>
      <w:iCs/>
    </w:rPr>
  </w:style>
  <w:style w:type="character" w:styleId="HTMLCite">
    <w:name w:val="HTML Cite"/>
    <w:basedOn w:val="VarsaylanParagrafYazTipi"/>
    <w:rPr>
      <w:i/>
      <w:iCs/>
    </w:rPr>
  </w:style>
  <w:style w:type="character" w:styleId="HTMLKodu">
    <w:name w:val="HTML Code"/>
    <w:basedOn w:val="VarsaylanParagrafYazTipi"/>
    <w:rPr>
      <w:rFonts w:ascii="Courier New" w:hAnsi="Courier New"/>
      <w:sz w:val="20"/>
      <w:szCs w:val="20"/>
    </w:rPr>
  </w:style>
  <w:style w:type="character" w:styleId="HTMLTanm">
    <w:name w:val="HTML Definition"/>
    <w:basedOn w:val="VarsaylanParagrafYazTipi"/>
    <w:rPr>
      <w:i/>
      <w:iCs/>
    </w:rPr>
  </w:style>
  <w:style w:type="character" w:styleId="HTMLKlavye">
    <w:name w:val="HTML Keyboard"/>
    <w:basedOn w:val="VarsaylanParagrafYazTipi"/>
    <w:rPr>
      <w:rFonts w:ascii="Courier New" w:hAnsi="Courier New"/>
      <w:sz w:val="20"/>
      <w:szCs w:val="20"/>
    </w:rPr>
  </w:style>
  <w:style w:type="paragraph" w:styleId="HTMLncedenBiimlendirilmi">
    <w:name w:val="HTML Preformatted"/>
    <w:basedOn w:val="Normal"/>
    <w:rPr>
      <w:rFonts w:ascii="Courier New" w:hAnsi="Courier New" w:cs="Courier New"/>
    </w:rPr>
  </w:style>
  <w:style w:type="character" w:styleId="HTMLrnek">
    <w:name w:val="HTML Sample"/>
    <w:basedOn w:val="VarsaylanParagrafYazTipi"/>
    <w:rPr>
      <w:rFonts w:ascii="Courier New" w:hAnsi="Courier New"/>
    </w:rPr>
  </w:style>
  <w:style w:type="character" w:styleId="HTMLDaktilo">
    <w:name w:val="HTML Typewriter"/>
    <w:basedOn w:val="VarsaylanParagrafYazTipi"/>
    <w:rPr>
      <w:rFonts w:ascii="Courier New" w:hAnsi="Courier New"/>
      <w:sz w:val="20"/>
      <w:szCs w:val="20"/>
    </w:rPr>
  </w:style>
  <w:style w:type="character" w:styleId="HTMLDeiken">
    <w:name w:val="HTML Variable"/>
    <w:basedOn w:val="VarsaylanParagrafYazTipi"/>
    <w:rPr>
      <w:i/>
      <w:iCs/>
    </w:rPr>
  </w:style>
  <w:style w:type="paragraph" w:styleId="Dizin3">
    <w:name w:val="index 3"/>
    <w:basedOn w:val="Normal"/>
    <w:next w:val="Normal"/>
    <w:autoRedefine/>
    <w:semiHidden/>
    <w:pPr>
      <w:ind w:left="600" w:hanging="200"/>
    </w:pPr>
  </w:style>
  <w:style w:type="paragraph" w:styleId="Dizin4">
    <w:name w:val="index 4"/>
    <w:basedOn w:val="Normal"/>
    <w:next w:val="Normal"/>
    <w:autoRedefine/>
    <w:semiHidden/>
    <w:pPr>
      <w:ind w:left="800" w:hanging="200"/>
    </w:pPr>
  </w:style>
  <w:style w:type="paragraph" w:styleId="Dizin5">
    <w:name w:val="index 5"/>
    <w:basedOn w:val="Normal"/>
    <w:next w:val="Normal"/>
    <w:autoRedefine/>
    <w:semiHidden/>
    <w:pPr>
      <w:ind w:left="1000" w:hanging="200"/>
    </w:pPr>
  </w:style>
  <w:style w:type="paragraph" w:styleId="Dizin6">
    <w:name w:val="index 6"/>
    <w:basedOn w:val="Normal"/>
    <w:next w:val="Normal"/>
    <w:autoRedefine/>
    <w:semiHidden/>
    <w:pPr>
      <w:ind w:left="1200" w:hanging="200"/>
    </w:pPr>
  </w:style>
  <w:style w:type="paragraph" w:styleId="Dizin7">
    <w:name w:val="index 7"/>
    <w:basedOn w:val="Normal"/>
    <w:next w:val="Normal"/>
    <w:autoRedefine/>
    <w:semiHidden/>
    <w:pPr>
      <w:ind w:left="1400" w:hanging="200"/>
    </w:pPr>
  </w:style>
  <w:style w:type="paragraph" w:styleId="Dizin8">
    <w:name w:val="index 8"/>
    <w:basedOn w:val="Normal"/>
    <w:next w:val="Normal"/>
    <w:autoRedefine/>
    <w:semiHidden/>
    <w:pPr>
      <w:ind w:left="1600" w:hanging="200"/>
    </w:pPr>
  </w:style>
  <w:style w:type="paragraph" w:styleId="Dizin9">
    <w:name w:val="index 9"/>
    <w:basedOn w:val="Normal"/>
    <w:next w:val="Normal"/>
    <w:autoRedefine/>
    <w:semiHidden/>
    <w:pPr>
      <w:ind w:left="1800" w:hanging="200"/>
    </w:pPr>
  </w:style>
  <w:style w:type="character" w:styleId="SatrNumaras">
    <w:name w:val="line number"/>
    <w:basedOn w:val="VarsaylanParagrafYazTipi"/>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3">
    <w:name w:val="List Number 3"/>
    <w:basedOn w:val="Normal"/>
    <w:pPr>
      <w:numPr>
        <w:numId w:val="6"/>
      </w:numPr>
    </w:pPr>
  </w:style>
  <w:style w:type="paragraph" w:styleId="ListeNumaras4">
    <w:name w:val="List Number 4"/>
    <w:basedOn w:val="Normal"/>
    <w:pPr>
      <w:numPr>
        <w:numId w:val="7"/>
      </w:numPr>
    </w:pPr>
  </w:style>
  <w:style w:type="paragraph" w:styleId="ListeNumaras5">
    <w:name w:val="List Number 5"/>
    <w:basedOn w:val="Normal"/>
    <w:pPr>
      <w:numPr>
        <w:numId w:val="8"/>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Girinti">
    <w:name w:val="Normal Indent"/>
    <w:basedOn w:val="Normal"/>
    <w:pPr>
      <w:ind w:left="720"/>
    </w:pPr>
  </w:style>
  <w:style w:type="paragraph" w:styleId="NotBal">
    <w:name w:val="Note Heading"/>
    <w:basedOn w:val="Normal"/>
    <w:next w:val="Normal"/>
  </w:style>
  <w:style w:type="character" w:styleId="SayfaNumaras">
    <w:name w:val="page number"/>
    <w:basedOn w:val="VarsaylanParagrafYazTipi"/>
  </w:style>
  <w:style w:type="paragraph" w:styleId="DzMetin">
    <w:name w:val="Plain Text"/>
    <w:basedOn w:val="Normal"/>
    <w:rPr>
      <w:rFonts w:ascii="Courier New" w:hAnsi="Courier New" w:cs="Courier New"/>
    </w:rPr>
  </w:style>
  <w:style w:type="paragraph" w:styleId="Selamlama">
    <w:name w:val="Salutation"/>
    <w:basedOn w:val="Normal"/>
    <w:next w:val="Normal"/>
  </w:style>
  <w:style w:type="paragraph" w:styleId="mza">
    <w:name w:val="Signature"/>
    <w:basedOn w:val="Normal"/>
    <w:pPr>
      <w:ind w:left="4252"/>
    </w:pPr>
  </w:style>
  <w:style w:type="character" w:styleId="Gl">
    <w:name w:val="Strong"/>
    <w:basedOn w:val="VarsaylanParagrafYazTipi"/>
    <w:qFormat/>
    <w:rPr>
      <w:b/>
      <w:bCs/>
    </w:rPr>
  </w:style>
  <w:style w:type="paragraph" w:styleId="Altyaz">
    <w:name w:val="Subtitle"/>
    <w:basedOn w:val="Normal"/>
    <w:qFormat/>
    <w:pPr>
      <w:spacing w:after="60"/>
      <w:jc w:val="center"/>
      <w:outlineLvl w:val="1"/>
    </w:pPr>
    <w:rPr>
      <w:rFonts w:ascii="Arial" w:hAnsi="Arial" w:cs="Arial"/>
      <w:sz w:val="24"/>
      <w:szCs w:val="24"/>
    </w:rPr>
  </w:style>
  <w:style w:type="paragraph" w:styleId="Kaynaka">
    <w:name w:val="table of authorities"/>
    <w:basedOn w:val="Normal"/>
    <w:next w:val="Normal"/>
    <w:semiHidden/>
    <w:pPr>
      <w:ind w:left="200" w:hanging="200"/>
    </w:pPr>
  </w:style>
  <w:style w:type="paragraph" w:styleId="ekillerTablosu">
    <w:name w:val="table of figures"/>
    <w:basedOn w:val="Normal"/>
    <w:next w:val="Normal"/>
    <w:semiHidden/>
    <w:pPr>
      <w:ind w:left="400" w:hanging="400"/>
    </w:pPr>
  </w:style>
  <w:style w:type="paragraph" w:styleId="KonuBal">
    <w:name w:val="Title"/>
    <w:basedOn w:val="Normal"/>
    <w:qFormat/>
    <w:pPr>
      <w:spacing w:before="240" w:after="60"/>
      <w:jc w:val="center"/>
      <w:outlineLvl w:val="0"/>
    </w:pPr>
    <w:rPr>
      <w:rFonts w:ascii="Arial" w:hAnsi="Arial" w:cs="Arial"/>
      <w:b/>
      <w:bCs/>
      <w:kern w:val="28"/>
      <w:sz w:val="32"/>
      <w:szCs w:val="32"/>
    </w:rPr>
  </w:style>
  <w:style w:type="paragraph" w:styleId="KaynakaBal">
    <w:name w:val="toa heading"/>
    <w:basedOn w:val="Normal"/>
    <w:next w:val="Normal"/>
    <w:semiHidden/>
    <w:pPr>
      <w:spacing w:before="120"/>
    </w:pPr>
    <w:rPr>
      <w:rFonts w:ascii="Arial" w:hAnsi="Arial" w:cs="Arial"/>
      <w:b/>
      <w:bCs/>
      <w:sz w:val="24"/>
      <w:szCs w:val="24"/>
    </w:rPr>
  </w:style>
  <w:style w:type="paragraph" w:styleId="BalonMetni">
    <w:name w:val="Balloon Text"/>
    <w:basedOn w:val="Normal"/>
    <w:semiHidden/>
    <w:rPr>
      <w:rFonts w:ascii="Tahoma" w:hAnsi="Tahoma" w:cs="Tahoma"/>
      <w:sz w:val="16"/>
      <w:szCs w:val="16"/>
    </w:rPr>
  </w:style>
  <w:style w:type="character" w:customStyle="1" w:styleId="s1">
    <w:name w:val="s1"/>
    <w:basedOn w:val="VarsaylanParagrafYazTipi"/>
    <w:rPr>
      <w:rFonts w:ascii="Arial" w:hAnsi="Arial" w:cs="Arial" w:hint="default"/>
      <w:sz w:val="20"/>
      <w:szCs w:val="20"/>
    </w:rPr>
  </w:style>
  <w:style w:type="paragraph" w:styleId="AklamaKonusu">
    <w:name w:val="annotation subject"/>
    <w:basedOn w:val="AklamaMetni"/>
    <w:next w:val="AklamaMetni"/>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tsi.org" TargetMode="External"/><Relationship Id="rId13" Type="http://schemas.openxmlformats.org/officeDocument/2006/relationships/hyperlink" Target="http://europa.eu.int/information_society/topics/telecoms/regulatory/index_en.htm" TargetMode="External"/><Relationship Id="rId18" Type="http://schemas.openxmlformats.org/officeDocument/2006/relationships/hyperlink" Target="http://pda.etsi.org/pda/queryform.asp"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sales@itu.int" TargetMode="External"/><Relationship Id="rId7" Type="http://schemas.openxmlformats.org/officeDocument/2006/relationships/header" Target="header1.xml"/><Relationship Id="rId12" Type="http://schemas.openxmlformats.org/officeDocument/2006/relationships/hyperlink" Target="http://europa.eu.int/eur-lex/pri/en/oj/dat/2003/ce273/ce27320031114en03110312.pdf" TargetMode="External"/><Relationship Id="rId17" Type="http://schemas.openxmlformats.org/officeDocument/2006/relationships/hyperlink" Target="http://portal.etsi.org/directiv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idq.org/index.php?lm3=MXGOXLOIMJBY" TargetMode="External"/><Relationship Id="rId20" Type="http://schemas.openxmlformats.org/officeDocument/2006/relationships/hyperlink" Target="http://www.etsi.org/services_products/freestandard/home.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eu.int/comm/environment/civil/prote/cp02_en.ht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portal.etsi.org/directives/"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http://webapp.etsi.org/IPR/home.asp" TargetMode="External"/><Relationship Id="rId19" Type="http://schemas.openxmlformats.org/officeDocument/2006/relationships/hyperlink" Target="mailto:publications@etsi.org" TargetMode="External"/><Relationship Id="rId4" Type="http://schemas.openxmlformats.org/officeDocument/2006/relationships/webSettings" Target="webSettings.xml"/><Relationship Id="rId9" Type="http://schemas.openxmlformats.org/officeDocument/2006/relationships/hyperlink" Target="http://portal.etsi.org/tb/status/status.asp" TargetMode="External"/><Relationship Id="rId14" Type="http://schemas.openxmlformats.org/officeDocument/2006/relationships/hyperlink" Target="http://webapp.etsi.org/Teddi/" TargetMode="External"/><Relationship Id="rId22" Type="http://schemas.openxmlformats.org/officeDocument/2006/relationships/hyperlink" Target="http://www.itu.int/publications/default.aspx"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ETSIW_80</Template>
  <TotalTime>0</TotalTime>
  <Pages>25</Pages>
  <Words>8552</Words>
  <Characters>48750</Characters>
  <Application>Microsoft Office Word</Application>
  <DocSecurity>0</DocSecurity>
  <Lines>406</Lines>
  <Paragraphs>114</Paragraphs>
  <ScaleCrop>false</ScaleCrop>
  <HeadingPairs>
    <vt:vector size="2" baseType="variant">
      <vt:variant>
        <vt:lpstr>Konu Başlığı</vt:lpstr>
      </vt:variant>
      <vt:variant>
        <vt:i4>1</vt:i4>
      </vt:variant>
    </vt:vector>
  </HeadingPairs>
  <TitlesOfParts>
    <vt:vector size="1" baseType="lpstr">
      <vt:lpstr>ETSI SR 002 211 V2.1.2</vt:lpstr>
    </vt:vector>
  </TitlesOfParts>
  <Company>ETSI Secretariat</Company>
  <LinksUpToDate>false</LinksUpToDate>
  <CharactersWithSpaces>57188</CharactersWithSpaces>
  <SharedDoc>false</SharedDoc>
  <HLinks>
    <vt:vector size="96" baseType="variant">
      <vt:variant>
        <vt:i4>5570635</vt:i4>
      </vt:variant>
      <vt:variant>
        <vt:i4>366</vt:i4>
      </vt:variant>
      <vt:variant>
        <vt:i4>0</vt:i4>
      </vt:variant>
      <vt:variant>
        <vt:i4>5</vt:i4>
      </vt:variant>
      <vt:variant>
        <vt:lpwstr>http://www.itu.int/publications/default.aspx</vt:lpwstr>
      </vt:variant>
      <vt:variant>
        <vt:lpwstr/>
      </vt:variant>
      <vt:variant>
        <vt:i4>983098</vt:i4>
      </vt:variant>
      <vt:variant>
        <vt:i4>363</vt:i4>
      </vt:variant>
      <vt:variant>
        <vt:i4>0</vt:i4>
      </vt:variant>
      <vt:variant>
        <vt:i4>5</vt:i4>
      </vt:variant>
      <vt:variant>
        <vt:lpwstr>mailto:sales@itu.int</vt:lpwstr>
      </vt:variant>
      <vt:variant>
        <vt:lpwstr/>
      </vt:variant>
      <vt:variant>
        <vt:i4>2818139</vt:i4>
      </vt:variant>
      <vt:variant>
        <vt:i4>360</vt:i4>
      </vt:variant>
      <vt:variant>
        <vt:i4>0</vt:i4>
      </vt:variant>
      <vt:variant>
        <vt:i4>5</vt:i4>
      </vt:variant>
      <vt:variant>
        <vt:lpwstr>http://www.etsi.org/services_products/freestandard/home.htm</vt:lpwstr>
      </vt:variant>
      <vt:variant>
        <vt:lpwstr/>
      </vt:variant>
      <vt:variant>
        <vt:i4>2752530</vt:i4>
      </vt:variant>
      <vt:variant>
        <vt:i4>357</vt:i4>
      </vt:variant>
      <vt:variant>
        <vt:i4>0</vt:i4>
      </vt:variant>
      <vt:variant>
        <vt:i4>5</vt:i4>
      </vt:variant>
      <vt:variant>
        <vt:lpwstr>mailto:publications@etsi.org</vt:lpwstr>
      </vt:variant>
      <vt:variant>
        <vt:lpwstr/>
      </vt:variant>
      <vt:variant>
        <vt:i4>5898313</vt:i4>
      </vt:variant>
      <vt:variant>
        <vt:i4>354</vt:i4>
      </vt:variant>
      <vt:variant>
        <vt:i4>0</vt:i4>
      </vt:variant>
      <vt:variant>
        <vt:i4>5</vt:i4>
      </vt:variant>
      <vt:variant>
        <vt:lpwstr>http://pda.etsi.org/pda/queryform.asp</vt:lpwstr>
      </vt:variant>
      <vt:variant>
        <vt:lpwstr/>
      </vt:variant>
      <vt:variant>
        <vt:i4>2424934</vt:i4>
      </vt:variant>
      <vt:variant>
        <vt:i4>351</vt:i4>
      </vt:variant>
      <vt:variant>
        <vt:i4>0</vt:i4>
      </vt:variant>
      <vt:variant>
        <vt:i4>5</vt:i4>
      </vt:variant>
      <vt:variant>
        <vt:lpwstr>http://portal.etsi.org/directives/</vt:lpwstr>
      </vt:variant>
      <vt:variant>
        <vt:lpwstr/>
      </vt:variant>
      <vt:variant>
        <vt:i4>19005560</vt:i4>
      </vt:variant>
      <vt:variant>
        <vt:i4>330</vt:i4>
      </vt:variant>
      <vt:variant>
        <vt:i4>0</vt:i4>
      </vt:variant>
      <vt:variant>
        <vt:i4>5</vt:i4>
      </vt:variant>
      <vt:variant>
        <vt:lpwstr>http://www.eidq.org/index.php?lm3=MXGOXLOIMJBY</vt:lpwstr>
      </vt:variant>
      <vt:variant>
        <vt:lpwstr/>
      </vt:variant>
      <vt:variant>
        <vt:i4>2424934</vt:i4>
      </vt:variant>
      <vt:variant>
        <vt:i4>303</vt:i4>
      </vt:variant>
      <vt:variant>
        <vt:i4>0</vt:i4>
      </vt:variant>
      <vt:variant>
        <vt:i4>5</vt:i4>
      </vt:variant>
      <vt:variant>
        <vt:lpwstr>http://portal.etsi.org/directives/</vt:lpwstr>
      </vt:variant>
      <vt:variant>
        <vt:lpwstr/>
      </vt:variant>
      <vt:variant>
        <vt:i4>786457</vt:i4>
      </vt:variant>
      <vt:variant>
        <vt:i4>276</vt:i4>
      </vt:variant>
      <vt:variant>
        <vt:i4>0</vt:i4>
      </vt:variant>
      <vt:variant>
        <vt:i4>5</vt:i4>
      </vt:variant>
      <vt:variant>
        <vt:lpwstr>http://webapp.etsi.org/Teddi/</vt:lpwstr>
      </vt:variant>
      <vt:variant>
        <vt:lpwstr/>
      </vt:variant>
      <vt:variant>
        <vt:i4>2490476</vt:i4>
      </vt:variant>
      <vt:variant>
        <vt:i4>273</vt:i4>
      </vt:variant>
      <vt:variant>
        <vt:i4>0</vt:i4>
      </vt:variant>
      <vt:variant>
        <vt:i4>5</vt:i4>
      </vt:variant>
      <vt:variant>
        <vt:lpwstr>http://europa.eu.int/information_society/topics/telecoms/regulatory/index_en.htm</vt:lpwstr>
      </vt:variant>
      <vt:variant>
        <vt:lpwstr/>
      </vt:variant>
      <vt:variant>
        <vt:i4>983119</vt:i4>
      </vt:variant>
      <vt:variant>
        <vt:i4>267</vt:i4>
      </vt:variant>
      <vt:variant>
        <vt:i4>0</vt:i4>
      </vt:variant>
      <vt:variant>
        <vt:i4>5</vt:i4>
      </vt:variant>
      <vt:variant>
        <vt:lpwstr>http://europa.eu.int/eur-lex/pri/en/oj/dat/2003/ce273/ce27320031114en03110312.pdf</vt:lpwstr>
      </vt:variant>
      <vt:variant>
        <vt:lpwstr/>
      </vt:variant>
      <vt:variant>
        <vt:i4>1310829</vt:i4>
      </vt:variant>
      <vt:variant>
        <vt:i4>243</vt:i4>
      </vt:variant>
      <vt:variant>
        <vt:i4>0</vt:i4>
      </vt:variant>
      <vt:variant>
        <vt:i4>5</vt:i4>
      </vt:variant>
      <vt:variant>
        <vt:lpwstr>http://europa.eu.int/comm/environment/civil/prote/cp02_en.htm</vt:lpwstr>
      </vt:variant>
      <vt:variant>
        <vt:lpwstr/>
      </vt:variant>
      <vt:variant>
        <vt:i4>23986220</vt:i4>
      </vt:variant>
      <vt:variant>
        <vt:i4>183</vt:i4>
      </vt:variant>
      <vt:variant>
        <vt:i4>0</vt:i4>
      </vt:variant>
      <vt:variant>
        <vt:i4>5</vt:i4>
      </vt:variant>
      <vt:variant>
        <vt:lpwstr>http://webapp.etsi.org/IPR/home.asp</vt:lpwstr>
      </vt:variant>
      <vt:variant>
        <vt:lpwstr/>
      </vt:variant>
      <vt:variant>
        <vt:i4>17760360</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SR 002 211 V2.1.2</dc:title>
  <dc:subject>Electronic communications networks and services</dc:subject>
  <dc:creator>MR</dc:creator>
  <cp:keywords>interoperability, interworking, regulation</cp:keywords>
  <cp:lastModifiedBy>Ömer Faruk EMEKSİZ</cp:lastModifiedBy>
  <cp:revision>2</cp:revision>
  <cp:lastPrinted>2005-10-25T07:01:00Z</cp:lastPrinted>
  <dcterms:created xsi:type="dcterms:W3CDTF">2017-01-04T12:17:00Z</dcterms:created>
  <dcterms:modified xsi:type="dcterms:W3CDTF">2017-01-04T12:17:00Z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-1872020515</vt:i4>
  </property>
  <property fmtid="{D5CDD505-2E9C-101B-9397-08002B2CF9AE}" pid="3" name="_EmailSubject">
    <vt:lpwstr>ECN&amp;S#11(05)04: Answer to the liaison statement received from ETSI EMTEL</vt:lpwstr>
  </property>
  <property fmtid="{D5CDD505-2E9C-101B-9397-08002B2CF9AE}" pid="4" name="_AuthorEmail">
    <vt:lpwstr>Nuno.Encarnacao@bakom.admin.ch</vt:lpwstr>
  </property>
  <property fmtid="{D5CDD505-2E9C-101B-9397-08002B2CF9AE}" pid="5" name="_AuthorEmailDisplayName">
    <vt:lpwstr>Encarnação Nuno BAKOM</vt:lpwstr>
  </property>
  <property fmtid="{D5CDD505-2E9C-101B-9397-08002B2CF9AE}" pid="6" name="_PreviousAdHocReviewCycleID">
    <vt:i4>1276161142</vt:i4>
  </property>
  <property fmtid="{D5CDD505-2E9C-101B-9397-08002B2CF9AE}" pid="7" name="_ReviewingToolsShownOnce">
    <vt:lpwstr/>
  </property>
</Properties>
</file>